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03418F" w14:textId="0D607D0F" w:rsidR="00913BDD" w:rsidRPr="00913BDD" w:rsidRDefault="00913BDD" w:rsidP="00913BDD">
      <w:pPr>
        <w:tabs>
          <w:tab w:val="left" w:pos="1985"/>
        </w:tabs>
        <w:spacing w:after="120"/>
        <w:jc w:val="both"/>
        <w:rPr>
          <w:rFonts w:ascii="Arial" w:hAnsi="Arial" w:cs="Arial"/>
          <w:b/>
          <w:noProof/>
          <w:sz w:val="24"/>
          <w:lang w:val="en-US"/>
        </w:rPr>
      </w:pPr>
      <w:bookmarkStart w:id="0" w:name="Title"/>
      <w:bookmarkEnd w:id="0"/>
      <w:r w:rsidRPr="00913BDD">
        <w:rPr>
          <w:rFonts w:ascii="Arial" w:hAnsi="Arial" w:cs="Arial"/>
          <w:b/>
          <w:noProof/>
          <w:sz w:val="24"/>
          <w:lang w:val="en-US"/>
        </w:rPr>
        <w:t>3GPP TSG-RAN WG4 Meeting #</w:t>
      </w:r>
      <w:r w:rsidR="008A4216">
        <w:rPr>
          <w:rFonts w:ascii="Arial" w:hAnsi="Arial" w:cs="Arial"/>
          <w:b/>
          <w:noProof/>
          <w:sz w:val="24"/>
          <w:lang w:val="en-US"/>
        </w:rPr>
        <w:t>105</w:t>
      </w:r>
      <w:r w:rsidRPr="00913BDD">
        <w:rPr>
          <w:rFonts w:ascii="Arial" w:hAnsi="Arial" w:cs="Arial"/>
          <w:b/>
          <w:noProof/>
          <w:sz w:val="24"/>
          <w:lang w:val="en-US"/>
        </w:rPr>
        <w:tab/>
      </w:r>
      <w:r w:rsidRPr="00913BDD">
        <w:rPr>
          <w:rFonts w:ascii="Arial" w:hAnsi="Arial" w:cs="Arial"/>
          <w:b/>
          <w:noProof/>
          <w:sz w:val="24"/>
          <w:lang w:val="en-US"/>
        </w:rPr>
        <w:tab/>
      </w:r>
      <w:r>
        <w:rPr>
          <w:rFonts w:ascii="Arial" w:hAnsi="Arial" w:cs="Arial"/>
          <w:b/>
          <w:noProof/>
          <w:sz w:val="24"/>
          <w:lang w:val="en-US"/>
        </w:rPr>
        <w:tab/>
      </w:r>
      <w:r>
        <w:rPr>
          <w:rFonts w:ascii="Arial" w:hAnsi="Arial" w:cs="Arial"/>
          <w:b/>
          <w:noProof/>
          <w:sz w:val="24"/>
          <w:lang w:val="en-US"/>
        </w:rPr>
        <w:tab/>
      </w:r>
      <w:r>
        <w:rPr>
          <w:rFonts w:ascii="Arial" w:hAnsi="Arial" w:cs="Arial"/>
          <w:b/>
          <w:noProof/>
          <w:sz w:val="24"/>
          <w:lang w:val="en-US"/>
        </w:rPr>
        <w:tab/>
      </w:r>
      <w:r>
        <w:rPr>
          <w:rFonts w:ascii="Arial" w:hAnsi="Arial" w:cs="Arial"/>
          <w:b/>
          <w:noProof/>
          <w:sz w:val="24"/>
          <w:lang w:val="en-US"/>
        </w:rPr>
        <w:tab/>
      </w:r>
      <w:r>
        <w:rPr>
          <w:rFonts w:ascii="Arial" w:hAnsi="Arial" w:cs="Arial"/>
          <w:b/>
          <w:noProof/>
          <w:sz w:val="24"/>
          <w:lang w:val="en-US"/>
        </w:rPr>
        <w:tab/>
      </w:r>
      <w:r>
        <w:rPr>
          <w:rFonts w:ascii="Arial" w:hAnsi="Arial" w:cs="Arial"/>
          <w:b/>
          <w:noProof/>
          <w:sz w:val="24"/>
          <w:lang w:val="en-US"/>
        </w:rPr>
        <w:tab/>
      </w:r>
      <w:r>
        <w:rPr>
          <w:rFonts w:ascii="Arial" w:hAnsi="Arial" w:cs="Arial"/>
          <w:b/>
          <w:noProof/>
          <w:sz w:val="24"/>
          <w:lang w:val="en-US"/>
        </w:rPr>
        <w:tab/>
      </w:r>
      <w:r>
        <w:rPr>
          <w:rFonts w:ascii="Arial" w:hAnsi="Arial" w:cs="Arial"/>
          <w:b/>
          <w:noProof/>
          <w:sz w:val="24"/>
          <w:lang w:val="en-US"/>
        </w:rPr>
        <w:tab/>
      </w:r>
      <w:r>
        <w:rPr>
          <w:rFonts w:ascii="Arial" w:hAnsi="Arial" w:cs="Arial"/>
          <w:b/>
          <w:noProof/>
          <w:sz w:val="24"/>
          <w:lang w:val="en-US"/>
        </w:rPr>
        <w:tab/>
        <w:t xml:space="preserve">   </w:t>
      </w:r>
      <w:r w:rsidR="008A4216">
        <w:rPr>
          <w:rFonts w:ascii="Arial" w:hAnsi="Arial" w:cs="Arial"/>
          <w:b/>
          <w:noProof/>
          <w:sz w:val="24"/>
          <w:lang w:val="en-US"/>
        </w:rPr>
        <w:t xml:space="preserve">      </w:t>
      </w:r>
      <w:r w:rsidR="00805DE6" w:rsidRPr="00805DE6">
        <w:rPr>
          <w:rFonts w:ascii="Arial" w:hAnsi="Arial" w:cs="Arial"/>
          <w:b/>
          <w:noProof/>
          <w:sz w:val="24"/>
          <w:lang w:val="en-US"/>
        </w:rPr>
        <w:t>R4-2218153</w:t>
      </w:r>
    </w:p>
    <w:p w14:paraId="50F6B86E" w14:textId="4E916885" w:rsidR="00913BDD" w:rsidRPr="00913BDD" w:rsidRDefault="008A4216" w:rsidP="00913BDD">
      <w:pPr>
        <w:tabs>
          <w:tab w:val="left" w:pos="1985"/>
        </w:tabs>
        <w:spacing w:after="120"/>
        <w:jc w:val="both"/>
        <w:rPr>
          <w:rFonts w:ascii="Arial" w:hAnsi="Arial" w:cs="Arial"/>
          <w:b/>
          <w:noProof/>
          <w:sz w:val="24"/>
          <w:lang w:val="en-US"/>
        </w:rPr>
      </w:pPr>
      <w:r>
        <w:rPr>
          <w:rFonts w:ascii="Arial" w:hAnsi="Arial" w:cs="Arial"/>
          <w:b/>
          <w:noProof/>
          <w:sz w:val="24"/>
          <w:lang w:val="en-US"/>
        </w:rPr>
        <w:t>Toulouse, France</w:t>
      </w:r>
      <w:r w:rsidR="00913BDD" w:rsidRPr="00913BDD">
        <w:rPr>
          <w:rFonts w:ascii="Arial" w:hAnsi="Arial" w:cs="Arial"/>
          <w:b/>
          <w:noProof/>
          <w:sz w:val="24"/>
          <w:lang w:val="en-US"/>
        </w:rPr>
        <w:t xml:space="preserve">, </w:t>
      </w:r>
      <w:r>
        <w:rPr>
          <w:rFonts w:ascii="Arial" w:hAnsi="Arial" w:cs="Arial"/>
          <w:b/>
          <w:noProof/>
          <w:sz w:val="24"/>
          <w:lang w:val="en-US"/>
        </w:rPr>
        <w:t>November</w:t>
      </w:r>
      <w:r w:rsidR="00913BDD" w:rsidRPr="00913BDD">
        <w:rPr>
          <w:rFonts w:ascii="Arial" w:hAnsi="Arial" w:cs="Arial"/>
          <w:b/>
          <w:noProof/>
          <w:sz w:val="24"/>
          <w:lang w:val="en-US"/>
        </w:rPr>
        <w:t xml:space="preserve"> 1</w:t>
      </w:r>
      <w:r>
        <w:rPr>
          <w:rFonts w:ascii="Arial" w:hAnsi="Arial" w:cs="Arial"/>
          <w:b/>
          <w:noProof/>
          <w:sz w:val="24"/>
          <w:lang w:val="en-US"/>
        </w:rPr>
        <w:t>4</w:t>
      </w:r>
      <w:r w:rsidR="00913BDD" w:rsidRPr="00913BDD">
        <w:rPr>
          <w:rFonts w:ascii="Arial" w:hAnsi="Arial" w:cs="Arial"/>
          <w:b/>
          <w:noProof/>
          <w:sz w:val="24"/>
          <w:lang w:val="en-US"/>
        </w:rPr>
        <w:t xml:space="preserve"> –</w:t>
      </w:r>
      <w:r>
        <w:rPr>
          <w:rFonts w:ascii="Arial" w:hAnsi="Arial" w:cs="Arial"/>
          <w:b/>
          <w:noProof/>
          <w:sz w:val="24"/>
          <w:lang w:val="en-US"/>
        </w:rPr>
        <w:t xml:space="preserve"> </w:t>
      </w:r>
      <w:r w:rsidR="00913BDD" w:rsidRPr="00913BDD">
        <w:rPr>
          <w:rFonts w:ascii="Arial" w:hAnsi="Arial" w:cs="Arial"/>
          <w:b/>
          <w:noProof/>
          <w:sz w:val="24"/>
          <w:lang w:val="en-US"/>
        </w:rPr>
        <w:t>1</w:t>
      </w:r>
      <w:r>
        <w:rPr>
          <w:rFonts w:ascii="Arial" w:hAnsi="Arial" w:cs="Arial"/>
          <w:b/>
          <w:noProof/>
          <w:sz w:val="24"/>
          <w:lang w:val="en-US"/>
        </w:rPr>
        <w:t>8</w:t>
      </w:r>
      <w:r w:rsidR="00913BDD" w:rsidRPr="00913BDD">
        <w:rPr>
          <w:rFonts w:ascii="Arial" w:hAnsi="Arial" w:cs="Arial"/>
          <w:b/>
          <w:noProof/>
          <w:sz w:val="24"/>
          <w:lang w:val="en-US"/>
        </w:rPr>
        <w:t>, 2022</w:t>
      </w:r>
    </w:p>
    <w:p w14:paraId="16FC7694" w14:textId="1704732B" w:rsidR="00944BE5" w:rsidRPr="00E54410" w:rsidRDefault="00944BE5" w:rsidP="00944BE5">
      <w:pPr>
        <w:tabs>
          <w:tab w:val="left" w:pos="1985"/>
        </w:tabs>
        <w:spacing w:after="120"/>
        <w:jc w:val="both"/>
        <w:rPr>
          <w:rFonts w:ascii="Arial" w:hAnsi="Arial" w:cs="Arial"/>
          <w:b/>
          <w:sz w:val="22"/>
          <w:szCs w:val="22"/>
          <w:lang w:val="en-US"/>
        </w:rPr>
      </w:pPr>
      <w:r w:rsidRPr="0031288E">
        <w:rPr>
          <w:rFonts w:ascii="Arial" w:hAnsi="Arial" w:cs="Arial"/>
          <w:b/>
          <w:sz w:val="22"/>
          <w:szCs w:val="22"/>
        </w:rPr>
        <w:t>Agenda item:</w:t>
      </w:r>
      <w:bookmarkStart w:id="1" w:name="Source"/>
      <w:bookmarkEnd w:id="1"/>
      <w:r>
        <w:rPr>
          <w:rFonts w:ascii="Arial" w:hAnsi="Arial" w:cs="Arial"/>
          <w:b/>
          <w:sz w:val="22"/>
          <w:szCs w:val="22"/>
        </w:rPr>
        <w:tab/>
      </w:r>
      <w:r w:rsidR="005A696A">
        <w:rPr>
          <w:rFonts w:ascii="Arial" w:hAnsi="Arial" w:cs="Arial"/>
          <w:b/>
          <w:sz w:val="22"/>
          <w:szCs w:val="22"/>
        </w:rPr>
        <w:t>8.</w:t>
      </w:r>
      <w:r w:rsidR="00EF2D7E">
        <w:rPr>
          <w:rFonts w:ascii="Arial" w:hAnsi="Arial" w:cs="Arial"/>
          <w:b/>
          <w:sz w:val="22"/>
          <w:szCs w:val="22"/>
          <w:lang w:val="en-US"/>
        </w:rPr>
        <w:t>2</w:t>
      </w:r>
      <w:r w:rsidR="00631513">
        <w:rPr>
          <w:rFonts w:ascii="Arial" w:hAnsi="Arial" w:cs="Arial"/>
          <w:b/>
          <w:sz w:val="22"/>
          <w:szCs w:val="22"/>
          <w:lang w:val="en-US"/>
        </w:rPr>
        <w:t>0.</w:t>
      </w:r>
      <w:r w:rsidR="00F52284">
        <w:rPr>
          <w:rFonts w:ascii="Arial" w:hAnsi="Arial" w:cs="Arial"/>
          <w:b/>
          <w:sz w:val="22"/>
          <w:szCs w:val="22"/>
          <w:lang w:val="en-US"/>
        </w:rPr>
        <w:t>3.</w:t>
      </w:r>
      <w:r w:rsidR="001A2C1A">
        <w:rPr>
          <w:rFonts w:ascii="Arial" w:hAnsi="Arial" w:cs="Arial"/>
          <w:b/>
          <w:sz w:val="22"/>
          <w:szCs w:val="22"/>
          <w:lang w:val="en-US"/>
        </w:rPr>
        <w:t>2</w:t>
      </w:r>
    </w:p>
    <w:p w14:paraId="0FFEF949" w14:textId="2BED8578"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55F50A3C" w:rsidR="00712CC1" w:rsidRPr="00871656" w:rsidRDefault="00712CC1" w:rsidP="0083572B">
      <w:pPr>
        <w:tabs>
          <w:tab w:val="left" w:pos="1985"/>
        </w:tabs>
        <w:spacing w:after="120"/>
        <w:ind w:left="1980" w:hanging="198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1A2C1A" w:rsidRPr="001A2C1A">
        <w:rPr>
          <w:rFonts w:ascii="Arial" w:hAnsi="Arial" w:cs="Arial"/>
          <w:b/>
          <w:sz w:val="22"/>
          <w:szCs w:val="22"/>
          <w:lang w:val="en-CN"/>
        </w:rPr>
        <w:t>On UL outage time for TX switching with 2 TAGs</w:t>
      </w:r>
      <w:r w:rsidR="0083572B" w:rsidRPr="0083572B">
        <w:rPr>
          <w:rFonts w:ascii="Arial" w:hAnsi="Arial" w:cs="Arial"/>
          <w:b/>
          <w:sz w:val="22"/>
          <w:szCs w:val="22"/>
          <w:lang w:val="en-CN"/>
        </w:rPr>
        <w:t xml:space="preserve"> </w:t>
      </w:r>
      <w:r w:rsidR="00171290" w:rsidRPr="00171290">
        <w:rPr>
          <w:rFonts w:ascii="Arial" w:hAnsi="Arial" w:cs="Arial"/>
          <w:b/>
          <w:sz w:val="22"/>
          <w:szCs w:val="22"/>
          <w:lang w:val="en-CN"/>
        </w:rPr>
        <w:t xml:space="preserve"> </w:t>
      </w:r>
      <w:r w:rsidR="00871656">
        <w:rPr>
          <w:rFonts w:ascii="Arial" w:hAnsi="Arial" w:cs="Arial"/>
          <w:b/>
          <w:sz w:val="22"/>
          <w:szCs w:val="22"/>
          <w:lang w:val="en-US"/>
        </w:rPr>
        <w:t xml:space="preserve"> </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3CE7877C" w14:textId="513FF28D" w:rsidR="00816A9A" w:rsidRDefault="001A2C1A" w:rsidP="00CA0B7B">
      <w:r>
        <w:rPr>
          <w:lang w:eastAsia="zh-CN"/>
        </w:rPr>
        <w:t>UL outage</w:t>
      </w:r>
      <w:r w:rsidR="00885C93" w:rsidRPr="00885C93">
        <w:rPr>
          <w:lang w:eastAsia="zh-CN"/>
        </w:rPr>
        <w:t xml:space="preserve"> for Tx switching </w:t>
      </w:r>
      <w:r>
        <w:rPr>
          <w:lang w:eastAsia="zh-CN"/>
        </w:rPr>
        <w:t>with TAGs</w:t>
      </w:r>
      <w:r w:rsidR="00D972D0">
        <w:t xml:space="preserve"> </w:t>
      </w:r>
      <w:r w:rsidR="00885C93">
        <w:t xml:space="preserve">was </w:t>
      </w:r>
      <w:r>
        <w:t>initially</w:t>
      </w:r>
      <w:r w:rsidR="00885C93">
        <w:t xml:space="preserve"> discussed </w:t>
      </w:r>
      <w:r w:rsidR="00D972D0">
        <w:t>during the previous RAN4 meeting. The last agreements can be found in [1</w:t>
      </w:r>
      <w:r w:rsidR="001E0A5D">
        <w:t xml:space="preserve">]. </w:t>
      </w:r>
      <w:r>
        <w:t>Whether and how to define UL outage in RAN4 specification is still open</w:t>
      </w:r>
      <w:r w:rsidR="0095132C">
        <w:t>.</w:t>
      </w:r>
      <w:r w:rsidR="001E0A5D">
        <w:t xml:space="preserve"> In this contribution, we continue discussion on </w:t>
      </w:r>
      <w:r w:rsidR="0095132C">
        <w:t>this</w:t>
      </w:r>
      <w:r w:rsidR="00DA7A59">
        <w:t xml:space="preserve"> issue</w:t>
      </w:r>
      <w:r w:rsidR="001E0A5D">
        <w:t>.</w:t>
      </w:r>
    </w:p>
    <w:p w14:paraId="11114A88" w14:textId="3E321C1A" w:rsidR="00712CC1" w:rsidRDefault="00712CC1" w:rsidP="00712CC1">
      <w:pPr>
        <w:pStyle w:val="Heading1"/>
        <w:numPr>
          <w:ilvl w:val="0"/>
          <w:numId w:val="10"/>
        </w:numPr>
        <w:pBdr>
          <w:top w:val="single" w:sz="12" w:space="2" w:color="auto"/>
        </w:pBdr>
        <w:tabs>
          <w:tab w:val="num" w:pos="45"/>
        </w:tabs>
        <w:jc w:val="both"/>
        <w:rPr>
          <w:sz w:val="32"/>
        </w:rPr>
      </w:pPr>
      <w:r>
        <w:rPr>
          <w:sz w:val="32"/>
        </w:rPr>
        <w:t>Discussion</w:t>
      </w:r>
    </w:p>
    <w:p w14:paraId="460ED09C" w14:textId="3D2C216F" w:rsidR="00C95CDD" w:rsidRDefault="001A2C1A" w:rsidP="00DA467C">
      <w:pPr>
        <w:rPr>
          <w:lang w:val="en-US" w:eastAsia="zh-CN"/>
        </w:rPr>
      </w:pPr>
      <w:r>
        <w:rPr>
          <w:lang w:val="en-US" w:eastAsia="zh-CN"/>
        </w:rPr>
        <w:t>First</w:t>
      </w:r>
      <w:r w:rsidR="00A45A41">
        <w:rPr>
          <w:lang w:val="en-US" w:eastAsia="zh-CN"/>
        </w:rPr>
        <w:t>,</w:t>
      </w:r>
      <w:r>
        <w:rPr>
          <w:lang w:val="en-US" w:eastAsia="zh-CN"/>
        </w:rPr>
        <w:t xml:space="preserve"> RAN4 needs to clarify the concept of UL outage time:</w:t>
      </w:r>
    </w:p>
    <w:tbl>
      <w:tblPr>
        <w:tblStyle w:val="TableGrid"/>
        <w:tblW w:w="0" w:type="auto"/>
        <w:tblLook w:val="04A0" w:firstRow="1" w:lastRow="0" w:firstColumn="1" w:lastColumn="0" w:noHBand="0" w:noVBand="1"/>
      </w:tblPr>
      <w:tblGrid>
        <w:gridCol w:w="9629"/>
      </w:tblGrid>
      <w:tr w:rsidR="001A2C1A" w14:paraId="09D42121" w14:textId="77777777" w:rsidTr="001A2C1A">
        <w:tc>
          <w:tcPr>
            <w:tcW w:w="9629" w:type="dxa"/>
          </w:tcPr>
          <w:p w14:paraId="2A07A0D1" w14:textId="77777777" w:rsidR="001A2C1A" w:rsidRDefault="001A2C1A" w:rsidP="001A2C1A">
            <w:pPr>
              <w:rPr>
                <w:b/>
                <w:u w:val="single"/>
                <w:lang w:eastAsia="ko-KR"/>
              </w:rPr>
            </w:pPr>
            <w:r w:rsidRPr="000965E9">
              <w:rPr>
                <w:b/>
                <w:u w:val="single"/>
                <w:lang w:eastAsia="ko-KR"/>
              </w:rPr>
              <w:t>Issue 2-</w:t>
            </w:r>
            <w:r>
              <w:rPr>
                <w:b/>
                <w:u w:val="single"/>
                <w:lang w:eastAsia="ko-KR"/>
              </w:rPr>
              <w:t>1</w:t>
            </w:r>
            <w:r w:rsidRPr="000965E9">
              <w:rPr>
                <w:b/>
                <w:u w:val="single"/>
                <w:lang w:eastAsia="ko-KR"/>
              </w:rPr>
              <w:t xml:space="preserve">: </w:t>
            </w:r>
            <w:r>
              <w:rPr>
                <w:b/>
                <w:u w:val="single"/>
                <w:lang w:eastAsia="ko-KR"/>
              </w:rPr>
              <w:t>Concept of UL outage time</w:t>
            </w:r>
          </w:p>
          <w:p w14:paraId="01B143C0" w14:textId="77777777" w:rsidR="001A2C1A" w:rsidRPr="004F2D3B" w:rsidRDefault="001A2C1A" w:rsidP="001A2C1A">
            <w:pPr>
              <w:rPr>
                <w:rFonts w:eastAsiaTheme="minorEastAsia"/>
                <w:i/>
                <w:lang w:val="en-US" w:eastAsia="zh-CN"/>
              </w:rPr>
            </w:pPr>
            <w:r w:rsidRPr="004F2D3B">
              <w:rPr>
                <w:rFonts w:eastAsiaTheme="minorEastAsia"/>
                <w:i/>
                <w:lang w:val="en-US" w:eastAsia="zh-CN"/>
              </w:rPr>
              <w:t>Candidate options:</w:t>
            </w:r>
          </w:p>
          <w:p w14:paraId="0880DDB7" w14:textId="77777777" w:rsidR="001A2C1A" w:rsidRPr="004F2D3B" w:rsidRDefault="001A2C1A" w:rsidP="001A2C1A">
            <w:pPr>
              <w:pStyle w:val="ListParagraph"/>
              <w:widowControl/>
              <w:numPr>
                <w:ilvl w:val="0"/>
                <w:numId w:val="26"/>
              </w:numPr>
              <w:overflowPunct w:val="0"/>
              <w:spacing w:after="180" w:line="240" w:lineRule="auto"/>
              <w:ind w:firstLineChars="0"/>
              <w:textAlignment w:val="baseline"/>
              <w:rPr>
                <w:lang w:eastAsia="ko-KR"/>
              </w:rPr>
            </w:pPr>
            <w:r w:rsidRPr="004F2D3B">
              <w:rPr>
                <w:lang w:eastAsia="ko-KR"/>
              </w:rPr>
              <w:t xml:space="preserve">Revised Option 1: The UL outage refers to the actual impacted UL OFDM symbols </w:t>
            </w:r>
            <w:r w:rsidRPr="004F2D3B">
              <w:rPr>
                <w:rFonts w:eastAsiaTheme="minorEastAsia"/>
                <w:b/>
                <w:lang w:eastAsia="zh-CN"/>
              </w:rPr>
              <w:t>on serving carriers involved in the switching</w:t>
            </w:r>
            <w:r w:rsidRPr="004F2D3B">
              <w:rPr>
                <w:rFonts w:eastAsiaTheme="minorEastAsia"/>
                <w:lang w:eastAsia="zh-CN"/>
              </w:rPr>
              <w:t>.</w:t>
            </w:r>
          </w:p>
          <w:p w14:paraId="52C67B77" w14:textId="77777777" w:rsidR="001A2C1A" w:rsidRPr="004F2D3B" w:rsidRDefault="001A2C1A" w:rsidP="001A2C1A">
            <w:pPr>
              <w:pStyle w:val="ListParagraph"/>
              <w:widowControl/>
              <w:numPr>
                <w:ilvl w:val="0"/>
                <w:numId w:val="26"/>
              </w:numPr>
              <w:overflowPunct w:val="0"/>
              <w:spacing w:after="180" w:line="240" w:lineRule="auto"/>
              <w:ind w:firstLineChars="0"/>
              <w:textAlignment w:val="baseline"/>
              <w:rPr>
                <w:lang w:eastAsia="ko-KR"/>
              </w:rPr>
            </w:pPr>
            <w:r w:rsidRPr="004F2D3B">
              <w:rPr>
                <w:lang w:eastAsia="ko-KR"/>
              </w:rPr>
              <w:t xml:space="preserve">New Option 2: The UL outage refers to the actual impacted UL OFDM symbols </w:t>
            </w:r>
            <w:r w:rsidRPr="004F2D3B">
              <w:rPr>
                <w:rFonts w:eastAsiaTheme="minorEastAsia"/>
                <w:b/>
                <w:lang w:eastAsia="zh-CN"/>
              </w:rPr>
              <w:t>on other victim serving carriers NOT involved in the switching.</w:t>
            </w:r>
          </w:p>
          <w:p w14:paraId="52AB1F14" w14:textId="29330731" w:rsidR="001A2C1A" w:rsidRPr="001A2C1A" w:rsidRDefault="001A2C1A" w:rsidP="00DA467C">
            <w:pPr>
              <w:pStyle w:val="ListParagraph"/>
              <w:widowControl/>
              <w:numPr>
                <w:ilvl w:val="0"/>
                <w:numId w:val="26"/>
              </w:numPr>
              <w:overflowPunct w:val="0"/>
              <w:spacing w:after="180" w:line="240" w:lineRule="auto"/>
              <w:ind w:firstLineChars="0"/>
              <w:textAlignment w:val="baseline"/>
              <w:rPr>
                <w:lang w:eastAsia="ko-KR"/>
              </w:rPr>
            </w:pPr>
            <w:r w:rsidRPr="004F2D3B">
              <w:rPr>
                <w:lang w:eastAsia="ko-KR"/>
              </w:rPr>
              <w:t xml:space="preserve">Option 3: The UL outage refers to the </w:t>
            </w:r>
            <w:r w:rsidRPr="004F2D3B">
              <w:rPr>
                <w:u w:val="single"/>
                <w:lang w:eastAsia="ko-KR"/>
              </w:rPr>
              <w:t xml:space="preserve">possible range </w:t>
            </w:r>
            <w:r w:rsidRPr="004F2D3B">
              <w:rPr>
                <w:lang w:eastAsia="ko-KR"/>
              </w:rPr>
              <w:t xml:space="preserve">of interrupted UL OSs (like a potential </w:t>
            </w:r>
            <w:r w:rsidRPr="004F2D3B">
              <w:rPr>
                <w:u w:val="single"/>
                <w:lang w:eastAsia="ko-KR"/>
              </w:rPr>
              <w:t>interruption window</w:t>
            </w:r>
            <w:r w:rsidRPr="004F2D3B">
              <w:rPr>
                <w:lang w:eastAsia="ko-KR"/>
              </w:rPr>
              <w:t xml:space="preserve">) </w:t>
            </w:r>
          </w:p>
        </w:tc>
      </w:tr>
    </w:tbl>
    <w:p w14:paraId="3BCFB71C" w14:textId="77777777" w:rsidR="001A2C1A" w:rsidRDefault="001A2C1A" w:rsidP="00DA467C">
      <w:pPr>
        <w:rPr>
          <w:lang w:val="en-US" w:eastAsia="zh-CN"/>
        </w:rPr>
      </w:pPr>
    </w:p>
    <w:p w14:paraId="1D371D55" w14:textId="10059B51" w:rsidR="00926DBA" w:rsidRDefault="000C6B99" w:rsidP="001A2C1A">
      <w:r>
        <w:t xml:space="preserve">Note that RF session is also discussing the similar issue, i.e. when UL Tx switching happens, when UE shall be ready for new transmission on the new carrier. In legacy, this was specified in RF spec as time mask for switching between </w:t>
      </w:r>
      <w:r w:rsidR="007F0AC8">
        <w:t>carriers:</w:t>
      </w:r>
    </w:p>
    <w:p w14:paraId="6380F6E1" w14:textId="7C2903CD" w:rsidR="000C6B99" w:rsidRDefault="000C6B99" w:rsidP="001A2C1A">
      <w:r w:rsidRPr="000C6B99">
        <w:rPr>
          <w:noProof/>
        </w:rPr>
        <w:drawing>
          <wp:inline distT="0" distB="0" distL="0" distR="0" wp14:anchorId="2460C0E4" wp14:editId="23A7EC82">
            <wp:extent cx="6120765" cy="2197100"/>
            <wp:effectExtent l="0" t="0" r="635" b="0"/>
            <wp:docPr id="1" name="Picture 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a:blip r:embed="rId8"/>
                    <a:stretch>
                      <a:fillRect/>
                    </a:stretch>
                  </pic:blipFill>
                  <pic:spPr>
                    <a:xfrm>
                      <a:off x="0" y="0"/>
                      <a:ext cx="6120765" cy="2197100"/>
                    </a:xfrm>
                    <a:prstGeom prst="rect">
                      <a:avLst/>
                    </a:prstGeom>
                  </pic:spPr>
                </pic:pic>
              </a:graphicData>
            </a:graphic>
          </wp:inline>
        </w:drawing>
      </w:r>
    </w:p>
    <w:p w14:paraId="4C83C1BD" w14:textId="4A8007A1" w:rsidR="000C6B99" w:rsidRDefault="000C6B99" w:rsidP="001A2C1A">
      <w:r w:rsidRPr="000C6B99">
        <w:rPr>
          <w:noProof/>
        </w:rPr>
        <w:lastRenderedPageBreak/>
        <w:drawing>
          <wp:inline distT="0" distB="0" distL="0" distR="0" wp14:anchorId="6243DA8D" wp14:editId="54D6AB8C">
            <wp:extent cx="6120765" cy="2215515"/>
            <wp:effectExtent l="0" t="0" r="635" b="0"/>
            <wp:docPr id="2" name="Picture 2"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imeline&#10;&#10;Description automatically generated with medium confidence"/>
                    <pic:cNvPicPr/>
                  </pic:nvPicPr>
                  <pic:blipFill>
                    <a:blip r:embed="rId9"/>
                    <a:stretch>
                      <a:fillRect/>
                    </a:stretch>
                  </pic:blipFill>
                  <pic:spPr>
                    <a:xfrm>
                      <a:off x="0" y="0"/>
                      <a:ext cx="6120765" cy="2215515"/>
                    </a:xfrm>
                    <a:prstGeom prst="rect">
                      <a:avLst/>
                    </a:prstGeom>
                  </pic:spPr>
                </pic:pic>
              </a:graphicData>
            </a:graphic>
          </wp:inline>
        </w:drawing>
      </w:r>
    </w:p>
    <w:p w14:paraId="1184271F" w14:textId="781B7D3D" w:rsidR="00484A58" w:rsidRDefault="00220C1A" w:rsidP="001A2C1A">
      <w:pPr>
        <w:rPr>
          <w:lang w:val="en-US" w:eastAsia="zh-CN"/>
        </w:rPr>
      </w:pPr>
      <w:r>
        <w:t xml:space="preserve">The delta part in issue 2-1 is that two TAGs is in the scope. </w:t>
      </w:r>
      <w:r w:rsidR="00FA5341">
        <w:rPr>
          <w:lang w:val="en-US" w:eastAsia="zh-CN"/>
        </w:rPr>
        <w:t>It was agreed in RAN4#104e-bis RF that:</w:t>
      </w:r>
    </w:p>
    <w:p w14:paraId="2E2B857D" w14:textId="77777777" w:rsidR="00FA5341" w:rsidRPr="00FA5341" w:rsidRDefault="00FA5341" w:rsidP="00FA5341">
      <w:pPr>
        <w:ind w:left="284"/>
        <w:rPr>
          <w:lang w:val="sv-SE" w:eastAsia="zh-CN"/>
        </w:rPr>
      </w:pPr>
      <w:r w:rsidRPr="00FA5341">
        <w:rPr>
          <w:lang w:val="sv-SE" w:eastAsia="zh-CN"/>
        </w:rPr>
        <w:t xml:space="preserve">Issue </w:t>
      </w:r>
      <w:r w:rsidRPr="00FA5341">
        <w:rPr>
          <w:rFonts w:hint="eastAsia"/>
          <w:lang w:val="sv-SE" w:eastAsia="zh-CN"/>
        </w:rPr>
        <w:t>2-1-1</w:t>
      </w:r>
      <w:r w:rsidRPr="00FA5341">
        <w:rPr>
          <w:lang w:val="sv-SE" w:eastAsia="zh-CN"/>
        </w:rPr>
        <w:t xml:space="preserve">: </w:t>
      </w:r>
      <w:r w:rsidRPr="00FA5341">
        <w:rPr>
          <w:rFonts w:hint="eastAsia"/>
          <w:lang w:val="sv-SE" w:eastAsia="zh-CN"/>
        </w:rPr>
        <w:t>UL switching time</w:t>
      </w:r>
    </w:p>
    <w:p w14:paraId="56ACDDDB" w14:textId="77777777" w:rsidR="00FA5341" w:rsidRPr="00FA5341" w:rsidRDefault="00FA5341" w:rsidP="00FA5341">
      <w:pPr>
        <w:ind w:left="284"/>
        <w:rPr>
          <w:lang w:eastAsia="zh-CN"/>
        </w:rPr>
      </w:pPr>
      <w:r w:rsidRPr="00FA5341">
        <w:rPr>
          <w:lang w:val="en-US" w:eastAsia="zh-CN"/>
        </w:rPr>
        <w:t xml:space="preserve">WF </w:t>
      </w:r>
      <w:r w:rsidRPr="00FA5341">
        <w:rPr>
          <w:rFonts w:hint="eastAsia"/>
          <w:lang w:eastAsia="zh-CN"/>
        </w:rPr>
        <w:t>UL switching time</w:t>
      </w:r>
      <w:r w:rsidRPr="00FA5341">
        <w:rPr>
          <w:lang w:eastAsia="zh-CN"/>
        </w:rPr>
        <w:t xml:space="preserve"> (Oct 12 GTW agreement):</w:t>
      </w:r>
    </w:p>
    <w:p w14:paraId="40C80568" w14:textId="77777777" w:rsidR="00FA5341" w:rsidRPr="00FA5341" w:rsidRDefault="00FA5341" w:rsidP="00FA5341">
      <w:pPr>
        <w:ind w:left="284"/>
        <w:rPr>
          <w:lang w:val="en-US" w:eastAsia="zh-CN"/>
        </w:rPr>
      </w:pPr>
      <w:r w:rsidRPr="00FA5341">
        <w:rPr>
          <w:highlight w:val="green"/>
          <w:lang w:val="en-US" w:eastAsia="zh-CN"/>
        </w:rPr>
        <w:t>the UL switching time is the same for single TAG and dual-TAG cases</w:t>
      </w:r>
    </w:p>
    <w:p w14:paraId="0BF0C112" w14:textId="2155C9C5" w:rsidR="00FA5341" w:rsidRDefault="00FA5341" w:rsidP="001A2C1A">
      <w:pPr>
        <w:rPr>
          <w:lang w:val="en-US" w:eastAsia="zh-CN"/>
        </w:rPr>
      </w:pPr>
      <w:r>
        <w:rPr>
          <w:lang w:val="en-US" w:eastAsia="zh-CN"/>
        </w:rPr>
        <w:t>Then the potential impact due to dual-TAG is the UL time difference.</w:t>
      </w:r>
      <w:r w:rsidRPr="00FA5341">
        <w:t xml:space="preserve"> </w:t>
      </w:r>
      <w:r>
        <w:t>Take switching period located in carrier 1 for example:</w:t>
      </w:r>
    </w:p>
    <w:p w14:paraId="29F41D23" w14:textId="77777777" w:rsidR="00FA5341" w:rsidRDefault="00FA5341" w:rsidP="00FA5341">
      <w:pPr>
        <w:jc w:val="center"/>
        <w:rPr>
          <w:lang w:val="en-US" w:eastAsia="zh-CN"/>
        </w:rPr>
      </w:pPr>
      <w:r w:rsidRPr="009C597E">
        <w:rPr>
          <w:noProof/>
          <w:lang w:val="en-US" w:eastAsia="zh-CN"/>
        </w:rPr>
        <w:drawing>
          <wp:inline distT="0" distB="0" distL="0" distR="0" wp14:anchorId="3A809F94" wp14:editId="7376C355">
            <wp:extent cx="6120765" cy="1473835"/>
            <wp:effectExtent l="0" t="0" r="635" b="0"/>
            <wp:docPr id="5" name="Picture 5"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10;&#10;Description automatically generated with medium confidence"/>
                    <pic:cNvPicPr/>
                  </pic:nvPicPr>
                  <pic:blipFill>
                    <a:blip r:embed="rId10"/>
                    <a:stretch>
                      <a:fillRect/>
                    </a:stretch>
                  </pic:blipFill>
                  <pic:spPr>
                    <a:xfrm>
                      <a:off x="0" y="0"/>
                      <a:ext cx="6120765" cy="1473835"/>
                    </a:xfrm>
                    <a:prstGeom prst="rect">
                      <a:avLst/>
                    </a:prstGeom>
                  </pic:spPr>
                </pic:pic>
              </a:graphicData>
            </a:graphic>
          </wp:inline>
        </w:drawing>
      </w:r>
    </w:p>
    <w:p w14:paraId="150E9A37" w14:textId="77777777" w:rsidR="00FA5341" w:rsidRDefault="00FA5341" w:rsidP="00FA5341">
      <w:pPr>
        <w:pStyle w:val="Caption"/>
        <w:jc w:val="center"/>
      </w:pPr>
      <w:r>
        <w:t xml:space="preserve">Figure </w:t>
      </w:r>
      <w:r>
        <w:fldChar w:fldCharType="begin"/>
      </w:r>
      <w:r>
        <w:instrText xml:space="preserve"> SEQ Figure \* ARABIC </w:instrText>
      </w:r>
      <w:r>
        <w:fldChar w:fldCharType="separate"/>
      </w:r>
      <w:r>
        <w:rPr>
          <w:noProof/>
        </w:rPr>
        <w:t>1</w:t>
      </w:r>
      <w:r>
        <w:fldChar w:fldCharType="end"/>
      </w:r>
      <w:r>
        <w:t>: carrier 2 comes later than carrier 1</w:t>
      </w:r>
    </w:p>
    <w:p w14:paraId="6C3EE2EE" w14:textId="588A8FBC" w:rsidR="00FA5341" w:rsidRDefault="00FA5341" w:rsidP="00FA5341">
      <w:pPr>
        <w:rPr>
          <w:lang w:eastAsia="x-none"/>
        </w:rPr>
      </w:pPr>
      <w:r w:rsidRPr="00FA5341">
        <w:rPr>
          <w:noProof/>
          <w:lang w:eastAsia="x-none"/>
        </w:rPr>
        <w:drawing>
          <wp:inline distT="0" distB="0" distL="0" distR="0" wp14:anchorId="56B9056C" wp14:editId="167EC1CA">
            <wp:extent cx="6120765" cy="2061210"/>
            <wp:effectExtent l="0" t="0" r="635" b="0"/>
            <wp:docPr id="7" name="Picture 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pic:nvPicPr>
                  <pic:blipFill>
                    <a:blip r:embed="rId11"/>
                    <a:stretch>
                      <a:fillRect/>
                    </a:stretch>
                  </pic:blipFill>
                  <pic:spPr>
                    <a:xfrm>
                      <a:off x="0" y="0"/>
                      <a:ext cx="6120765" cy="2061210"/>
                    </a:xfrm>
                    <a:prstGeom prst="rect">
                      <a:avLst/>
                    </a:prstGeom>
                  </pic:spPr>
                </pic:pic>
              </a:graphicData>
            </a:graphic>
          </wp:inline>
        </w:drawing>
      </w:r>
    </w:p>
    <w:p w14:paraId="4394B215" w14:textId="77777777" w:rsidR="00FA5341" w:rsidRPr="00171CD9" w:rsidRDefault="00FA5341" w:rsidP="00FA5341">
      <w:pPr>
        <w:pStyle w:val="Caption"/>
        <w:jc w:val="center"/>
      </w:pPr>
      <w:r>
        <w:t xml:space="preserve">Figure </w:t>
      </w:r>
      <w:r>
        <w:fldChar w:fldCharType="begin"/>
      </w:r>
      <w:r>
        <w:instrText xml:space="preserve"> SEQ Figure \* ARABIC </w:instrText>
      </w:r>
      <w:r>
        <w:fldChar w:fldCharType="separate"/>
      </w:r>
      <w:r>
        <w:rPr>
          <w:noProof/>
        </w:rPr>
        <w:t>2</w:t>
      </w:r>
      <w:r>
        <w:fldChar w:fldCharType="end"/>
      </w:r>
      <w:r>
        <w:t>: carrier 2 comes earlier than carrier 1</w:t>
      </w:r>
    </w:p>
    <w:p w14:paraId="287F8ADE" w14:textId="0E61F971" w:rsidR="00FA5341" w:rsidRDefault="00172A98" w:rsidP="001A2C1A">
      <w:pPr>
        <w:rPr>
          <w:lang w:eastAsia="zh-CN"/>
        </w:rPr>
      </w:pPr>
      <w:r>
        <w:rPr>
          <w:lang w:eastAsia="zh-CN"/>
        </w:rPr>
        <w:t>As can be observed, when carrier 2 comes later than carrier 1, the victim symbols are less than single TAG case. However, when carrier 2 comes earlier than carrier 1, the victim symbols will be more than single TAG case.</w:t>
      </w:r>
    </w:p>
    <w:p w14:paraId="5FAB2C6E" w14:textId="04952484" w:rsidR="00910BB6" w:rsidRDefault="00910BB6" w:rsidP="00910BB6">
      <w:pPr>
        <w:pStyle w:val="Caption"/>
        <w:rPr>
          <w:lang w:eastAsia="zh-CN"/>
        </w:rPr>
      </w:pPr>
      <w:bookmarkStart w:id="3" w:name="_Ref118467594"/>
      <w:r>
        <w:t xml:space="preserve">Observation </w:t>
      </w:r>
      <w:r>
        <w:fldChar w:fldCharType="begin"/>
      </w:r>
      <w:r>
        <w:instrText xml:space="preserve"> SEQ Observation \* ARABIC </w:instrText>
      </w:r>
      <w:r>
        <w:fldChar w:fldCharType="separate"/>
      </w:r>
      <w:r w:rsidR="007A3EEC">
        <w:rPr>
          <w:noProof/>
        </w:rPr>
        <w:t>1</w:t>
      </w:r>
      <w:r>
        <w:fldChar w:fldCharType="end"/>
      </w:r>
      <w:r>
        <w:t>: in dual-TAG scenario, UL Tx switching would</w:t>
      </w:r>
      <w:r w:rsidR="00F36A72">
        <w:t xml:space="preserve"> result in additional or less victim OFDM symbols </w:t>
      </w:r>
      <w:r w:rsidR="0017594F" w:rsidRPr="004F2D3B">
        <w:rPr>
          <w:rFonts w:eastAsiaTheme="minorEastAsia"/>
          <w:lang w:eastAsia="zh-CN"/>
        </w:rPr>
        <w:t>on serving carriers involved in the switching</w:t>
      </w:r>
      <w:r w:rsidR="0017594F">
        <w:rPr>
          <w:rFonts w:eastAsiaTheme="minorEastAsia"/>
          <w:lang w:eastAsia="zh-CN"/>
        </w:rPr>
        <w:t xml:space="preserve"> </w:t>
      </w:r>
      <w:r w:rsidR="00F36A72">
        <w:t>due to UL time difference.</w:t>
      </w:r>
      <w:bookmarkEnd w:id="3"/>
    </w:p>
    <w:p w14:paraId="0790F3C5" w14:textId="17004A95" w:rsidR="00F827D6" w:rsidRDefault="00910BB6" w:rsidP="00910BB6">
      <w:r>
        <w:t xml:space="preserve">Actually, in RAN4#104e-bis some company already provided draft CR on how to update the time mask requirements for UL Tx switching in two TAGs. </w:t>
      </w:r>
      <w:r w:rsidR="00F827D6">
        <w:t>However, we are not sure if RF requirements will reflect such difference from single TAG scenario. According to the approved WF [2] in RF session in RAN4#104e-bis, it seems RF will continue discussion on this issue</w:t>
      </w:r>
    </w:p>
    <w:tbl>
      <w:tblPr>
        <w:tblStyle w:val="TableGrid"/>
        <w:tblW w:w="0" w:type="auto"/>
        <w:tblLook w:val="04A0" w:firstRow="1" w:lastRow="0" w:firstColumn="1" w:lastColumn="0" w:noHBand="0" w:noVBand="1"/>
      </w:tblPr>
      <w:tblGrid>
        <w:gridCol w:w="9629"/>
      </w:tblGrid>
      <w:tr w:rsidR="00F827D6" w14:paraId="4BE21D4E" w14:textId="77777777" w:rsidTr="00F827D6">
        <w:tc>
          <w:tcPr>
            <w:tcW w:w="9629" w:type="dxa"/>
          </w:tcPr>
          <w:p w14:paraId="3C8B0D2E" w14:textId="77777777" w:rsidR="00F827D6" w:rsidRPr="008A2BE9" w:rsidRDefault="00F827D6" w:rsidP="00F827D6">
            <w:pPr>
              <w:pStyle w:val="Heading4"/>
              <w:ind w:left="0" w:firstLine="0"/>
              <w:outlineLvl w:val="3"/>
              <w:rPr>
                <w:sz w:val="22"/>
                <w:lang w:eastAsia="ko-KR"/>
              </w:rPr>
            </w:pPr>
            <w:r w:rsidRPr="008A2BE9">
              <w:rPr>
                <w:sz w:val="22"/>
                <w:lang w:eastAsia="ko-KR"/>
              </w:rPr>
              <w:t xml:space="preserve">Issue </w:t>
            </w:r>
            <w:r w:rsidRPr="008A2BE9">
              <w:rPr>
                <w:rFonts w:hint="eastAsia"/>
                <w:sz w:val="22"/>
                <w:lang w:eastAsia="ko-KR"/>
              </w:rPr>
              <w:t>2-1-2</w:t>
            </w:r>
            <w:r w:rsidRPr="008A2BE9">
              <w:rPr>
                <w:sz w:val="22"/>
                <w:lang w:eastAsia="ko-KR"/>
              </w:rPr>
              <w:t xml:space="preserve">: </w:t>
            </w:r>
            <w:r w:rsidRPr="008A2BE9">
              <w:rPr>
                <w:rFonts w:hint="eastAsia"/>
                <w:sz w:val="22"/>
                <w:lang w:eastAsia="ko-KR"/>
              </w:rPr>
              <w:t>UL outage time and RAN4 CR text</w:t>
            </w:r>
          </w:p>
          <w:p w14:paraId="3D85815E" w14:textId="77777777" w:rsidR="00F827D6" w:rsidRPr="008A2BE9" w:rsidRDefault="00F827D6" w:rsidP="00F827D6">
            <w:pPr>
              <w:pStyle w:val="Heading4"/>
              <w:ind w:left="0" w:firstLine="0"/>
              <w:outlineLvl w:val="3"/>
              <w:rPr>
                <w:sz w:val="22"/>
                <w:lang w:eastAsia="ko-KR"/>
              </w:rPr>
            </w:pPr>
            <w:r w:rsidRPr="008A2BE9">
              <w:rPr>
                <w:sz w:val="22"/>
                <w:lang w:eastAsia="ko-KR"/>
              </w:rPr>
              <w:t>Issue 2-1-2A: RAN4 CR text</w:t>
            </w:r>
          </w:p>
          <w:p w14:paraId="45C0BCF4" w14:textId="77777777" w:rsidR="00F827D6" w:rsidRPr="008A2BE9" w:rsidRDefault="00F827D6" w:rsidP="00F827D6">
            <w:pPr>
              <w:snapToGrid w:val="0"/>
              <w:spacing w:before="60" w:after="60"/>
              <w:rPr>
                <w:sz w:val="21"/>
                <w:szCs w:val="21"/>
                <w:lang w:eastAsia="zh-CN"/>
              </w:rPr>
            </w:pPr>
            <w:r w:rsidRPr="008A2BE9">
              <w:rPr>
                <w:sz w:val="21"/>
                <w:szCs w:val="21"/>
                <w:lang w:eastAsia="zh-CN"/>
              </w:rPr>
              <w:t xml:space="preserve">WF RAN4 CR text: </w:t>
            </w:r>
          </w:p>
          <w:p w14:paraId="0E1DB343" w14:textId="77777777" w:rsidR="00F827D6" w:rsidRPr="008A2BE9" w:rsidRDefault="00F827D6" w:rsidP="00F827D6">
            <w:pPr>
              <w:snapToGrid w:val="0"/>
              <w:spacing w:before="60" w:after="60"/>
              <w:rPr>
                <w:sz w:val="21"/>
                <w:szCs w:val="21"/>
                <w:lang w:eastAsia="zh-CN"/>
              </w:rPr>
            </w:pPr>
            <w:r w:rsidRPr="008A2BE9">
              <w:rPr>
                <w:sz w:val="21"/>
                <w:szCs w:val="21"/>
                <w:lang w:eastAsia="zh-CN"/>
              </w:rPr>
              <w:t>continued discussion at the next meeting. Two options:</w:t>
            </w:r>
          </w:p>
          <w:p w14:paraId="2472C3EB" w14:textId="77777777" w:rsidR="00F827D6" w:rsidRPr="008A2BE9" w:rsidRDefault="00F827D6" w:rsidP="00F827D6">
            <w:pPr>
              <w:snapToGrid w:val="0"/>
              <w:spacing w:before="60" w:after="60"/>
              <w:rPr>
                <w:sz w:val="21"/>
                <w:szCs w:val="21"/>
                <w:lang w:val="en-US" w:eastAsia="zh-CN"/>
              </w:rPr>
            </w:pPr>
            <w:r w:rsidRPr="008A2BE9">
              <w:rPr>
                <w:sz w:val="21"/>
                <w:szCs w:val="21"/>
                <w:lang w:val="en-US" w:eastAsia="zh-CN"/>
              </w:rPr>
              <w:t xml:space="preserve">Option 1: </w:t>
            </w:r>
            <w:r w:rsidRPr="008A2BE9">
              <w:rPr>
                <w:rFonts w:eastAsia="DengXian"/>
                <w:bCs/>
                <w:sz w:val="21"/>
                <w:szCs w:val="21"/>
                <w:lang w:val="en-US" w:eastAsia="zh-CN"/>
              </w:rPr>
              <w:t>modify the time mask for TX switching to include the case of dual TAG with different timing advance on the two TAGs</w:t>
            </w:r>
            <w:r w:rsidRPr="008A2BE9">
              <w:rPr>
                <w:sz w:val="21"/>
                <w:szCs w:val="21"/>
                <w:lang w:val="en-US" w:eastAsia="zh-CN"/>
              </w:rPr>
              <w:t>.</w:t>
            </w:r>
          </w:p>
          <w:p w14:paraId="61D2D926" w14:textId="77777777" w:rsidR="00F827D6" w:rsidRDefault="00F827D6" w:rsidP="00F827D6">
            <w:pPr>
              <w:snapToGrid w:val="0"/>
              <w:spacing w:before="60" w:after="60"/>
              <w:rPr>
                <w:sz w:val="21"/>
                <w:szCs w:val="21"/>
                <w:lang w:val="en-US" w:eastAsia="zh-CN"/>
              </w:rPr>
            </w:pPr>
            <w:r w:rsidRPr="008A2BE9">
              <w:rPr>
                <w:sz w:val="21"/>
                <w:szCs w:val="21"/>
                <w:lang w:val="en-US" w:eastAsia="zh-CN"/>
              </w:rPr>
              <w:t>Option 2: apply same approach as in R17 V2X that the time mask only contains the UE hardware requirement (switching period), and no TA difference included. The impact of Tx switching with multiple TAGs can be considered as scheduling restriction.</w:t>
            </w:r>
          </w:p>
          <w:p w14:paraId="70E16B48" w14:textId="77777777" w:rsidR="00F827D6" w:rsidRPr="007B3D0C" w:rsidRDefault="00F827D6" w:rsidP="00F827D6">
            <w:pPr>
              <w:snapToGrid w:val="0"/>
              <w:spacing w:before="60" w:after="60"/>
              <w:rPr>
                <w:sz w:val="21"/>
                <w:szCs w:val="21"/>
                <w:lang w:eastAsia="zh-CN"/>
              </w:rPr>
            </w:pPr>
          </w:p>
          <w:p w14:paraId="12DD9941" w14:textId="77777777" w:rsidR="00F827D6" w:rsidRPr="00582C56" w:rsidRDefault="00F827D6" w:rsidP="00F827D6">
            <w:pPr>
              <w:widowControl w:val="0"/>
              <w:tabs>
                <w:tab w:val="num" w:pos="484"/>
                <w:tab w:val="num" w:pos="709"/>
                <w:tab w:val="num" w:pos="1440"/>
                <w:tab w:val="num" w:pos="1701"/>
                <w:tab w:val="left" w:pos="1800"/>
                <w:tab w:val="num" w:pos="2160"/>
              </w:tabs>
              <w:snapToGrid w:val="0"/>
              <w:spacing w:before="60" w:after="60"/>
              <w:rPr>
                <w:sz w:val="21"/>
                <w:szCs w:val="21"/>
                <w:lang w:eastAsia="zh-CN"/>
              </w:rPr>
            </w:pPr>
          </w:p>
          <w:p w14:paraId="5A4CFBE6" w14:textId="77777777" w:rsidR="00F827D6" w:rsidRPr="008A2BE9" w:rsidRDefault="00F827D6" w:rsidP="00F827D6">
            <w:pPr>
              <w:pStyle w:val="Heading4"/>
              <w:ind w:left="0" w:firstLine="0"/>
              <w:outlineLvl w:val="3"/>
              <w:rPr>
                <w:sz w:val="22"/>
                <w:lang w:eastAsia="ko-KR"/>
              </w:rPr>
            </w:pPr>
            <w:r w:rsidRPr="008A2BE9">
              <w:rPr>
                <w:sz w:val="22"/>
                <w:lang w:eastAsia="ko-KR"/>
              </w:rPr>
              <w:t xml:space="preserve">Issue </w:t>
            </w:r>
            <w:r w:rsidRPr="008A2BE9">
              <w:rPr>
                <w:rFonts w:hint="eastAsia"/>
                <w:sz w:val="22"/>
                <w:lang w:eastAsia="ko-KR"/>
              </w:rPr>
              <w:t>2-1-2B</w:t>
            </w:r>
            <w:r w:rsidRPr="008A2BE9">
              <w:rPr>
                <w:sz w:val="22"/>
                <w:lang w:eastAsia="ko-KR"/>
              </w:rPr>
              <w:t xml:space="preserve">: </w:t>
            </w:r>
            <w:r w:rsidRPr="008A2BE9">
              <w:rPr>
                <w:rFonts w:hint="eastAsia"/>
                <w:sz w:val="22"/>
                <w:lang w:eastAsia="ko-KR"/>
              </w:rPr>
              <w:t xml:space="preserve">UL outage time </w:t>
            </w:r>
          </w:p>
          <w:p w14:paraId="5668839D" w14:textId="77777777" w:rsidR="00F827D6" w:rsidRPr="008A2BE9" w:rsidRDefault="00F827D6" w:rsidP="00F827D6">
            <w:pPr>
              <w:snapToGrid w:val="0"/>
              <w:spacing w:before="60" w:after="60"/>
              <w:rPr>
                <w:sz w:val="21"/>
                <w:szCs w:val="21"/>
                <w:lang w:eastAsia="zh-CN"/>
              </w:rPr>
            </w:pPr>
            <w:r w:rsidRPr="008A2BE9">
              <w:rPr>
                <w:sz w:val="21"/>
                <w:szCs w:val="21"/>
                <w:lang w:eastAsia="zh-CN"/>
              </w:rPr>
              <w:t xml:space="preserve">WF UL outage time: </w:t>
            </w:r>
          </w:p>
          <w:p w14:paraId="028E0ECE" w14:textId="77777777" w:rsidR="00F827D6" w:rsidRPr="007B3D0C" w:rsidRDefault="00F827D6" w:rsidP="00F827D6">
            <w:pPr>
              <w:snapToGrid w:val="0"/>
              <w:spacing w:before="60" w:after="60"/>
              <w:rPr>
                <w:sz w:val="21"/>
                <w:szCs w:val="21"/>
                <w:lang w:eastAsia="zh-CN"/>
              </w:rPr>
            </w:pPr>
            <w:r w:rsidRPr="008A2BE9">
              <w:rPr>
                <w:sz w:val="21"/>
                <w:szCs w:val="21"/>
                <w:lang w:eastAsia="zh-CN"/>
              </w:rPr>
              <w:t>continued discussion at the next meeting.</w:t>
            </w:r>
          </w:p>
          <w:p w14:paraId="1EDAB67A" w14:textId="77777777" w:rsidR="00F827D6" w:rsidRDefault="00F827D6" w:rsidP="00F827D6">
            <w:pPr>
              <w:pStyle w:val="ListParagraph"/>
              <w:autoSpaceDE/>
              <w:autoSpaceDN/>
              <w:adjustRightInd/>
              <w:snapToGrid w:val="0"/>
              <w:spacing w:before="60" w:after="60"/>
              <w:ind w:left="284" w:firstLineChars="0" w:firstLine="0"/>
              <w:rPr>
                <w:rFonts w:eastAsiaTheme="minorEastAsia"/>
                <w:lang w:eastAsia="zh-CN"/>
              </w:rPr>
            </w:pPr>
          </w:p>
          <w:p w14:paraId="47971E4B" w14:textId="77777777" w:rsidR="00F827D6" w:rsidRPr="00457DD0" w:rsidRDefault="00F827D6" w:rsidP="00F827D6">
            <w:pPr>
              <w:pStyle w:val="ListParagraph"/>
              <w:autoSpaceDE/>
              <w:autoSpaceDN/>
              <w:adjustRightInd/>
              <w:snapToGrid w:val="0"/>
              <w:spacing w:before="60" w:after="60"/>
              <w:ind w:left="284" w:firstLineChars="0" w:firstLine="0"/>
              <w:rPr>
                <w:rFonts w:eastAsiaTheme="minorEastAsia"/>
                <w:lang w:eastAsia="zh-CN"/>
              </w:rPr>
            </w:pPr>
          </w:p>
          <w:p w14:paraId="0B720807" w14:textId="77777777" w:rsidR="00F827D6" w:rsidRPr="008A2BE9" w:rsidRDefault="00F827D6" w:rsidP="00F827D6">
            <w:pPr>
              <w:pStyle w:val="Heading3"/>
              <w:ind w:left="0" w:firstLine="0"/>
              <w:outlineLvl w:val="2"/>
            </w:pPr>
            <w:r w:rsidRPr="00F11570">
              <w:rPr>
                <w:sz w:val="22"/>
              </w:rPr>
              <w:t xml:space="preserve">Sub-topic </w:t>
            </w:r>
            <w:r w:rsidRPr="00F11570">
              <w:rPr>
                <w:rFonts w:hint="eastAsia"/>
                <w:sz w:val="22"/>
              </w:rPr>
              <w:t xml:space="preserve">2-2: </w:t>
            </w:r>
            <w:r w:rsidRPr="00F11570">
              <w:rPr>
                <w:sz w:val="22"/>
              </w:rPr>
              <w:t>PUSCH preparation time</w:t>
            </w:r>
          </w:p>
          <w:p w14:paraId="30AAB3C9" w14:textId="77777777" w:rsidR="00F827D6" w:rsidRPr="008A2BE9" w:rsidRDefault="00F827D6" w:rsidP="00F827D6">
            <w:pPr>
              <w:widowControl w:val="0"/>
              <w:tabs>
                <w:tab w:val="num" w:pos="1440"/>
                <w:tab w:val="num" w:pos="1701"/>
              </w:tabs>
              <w:snapToGrid w:val="0"/>
              <w:spacing w:before="60" w:after="60"/>
              <w:rPr>
                <w:sz w:val="21"/>
                <w:szCs w:val="21"/>
                <w:lang w:val="en-US" w:eastAsia="zh-CN"/>
              </w:rPr>
            </w:pPr>
            <w:r w:rsidRPr="008A2BE9">
              <w:rPr>
                <w:sz w:val="21"/>
                <w:szCs w:val="21"/>
                <w:lang w:val="en-US" w:eastAsia="zh-CN"/>
              </w:rPr>
              <w:t xml:space="preserve">WF PUSCH preparation time (Oct 12 GTW agreement): </w:t>
            </w:r>
          </w:p>
          <w:p w14:paraId="1FBFE530" w14:textId="77777777" w:rsidR="00F827D6" w:rsidRPr="008A2BE9" w:rsidRDefault="00F827D6" w:rsidP="00F827D6">
            <w:pPr>
              <w:widowControl w:val="0"/>
              <w:tabs>
                <w:tab w:val="num" w:pos="1440"/>
                <w:tab w:val="num" w:pos="1701"/>
              </w:tabs>
              <w:snapToGrid w:val="0"/>
              <w:spacing w:before="60" w:after="60"/>
              <w:rPr>
                <w:sz w:val="21"/>
                <w:szCs w:val="21"/>
                <w:lang w:val="en-US" w:eastAsia="zh-CN"/>
              </w:rPr>
            </w:pPr>
            <w:r w:rsidRPr="008A2BE9">
              <w:rPr>
                <w:sz w:val="21"/>
                <w:szCs w:val="21"/>
                <w:lang w:val="en-US" w:eastAsia="zh-CN"/>
              </w:rPr>
              <w:t>the timing difference effect and switching period have already been considered in the PUSCH preparation time in the current specification, and further specification update is not needed.</w:t>
            </w:r>
          </w:p>
          <w:p w14:paraId="1FC81AA3" w14:textId="77777777" w:rsidR="00F827D6" w:rsidRPr="00A61893" w:rsidRDefault="00F827D6" w:rsidP="00F827D6">
            <w:pPr>
              <w:widowControl w:val="0"/>
              <w:tabs>
                <w:tab w:val="num" w:pos="1440"/>
                <w:tab w:val="num" w:pos="1701"/>
              </w:tabs>
              <w:snapToGrid w:val="0"/>
              <w:spacing w:before="60" w:after="60"/>
              <w:rPr>
                <w:sz w:val="21"/>
                <w:szCs w:val="21"/>
                <w:highlight w:val="green"/>
                <w:lang w:val="en-US" w:eastAsia="zh-CN"/>
              </w:rPr>
            </w:pPr>
          </w:p>
          <w:p w14:paraId="5AB29B88" w14:textId="77777777" w:rsidR="00F827D6" w:rsidRDefault="00F827D6" w:rsidP="00F827D6">
            <w:pPr>
              <w:pStyle w:val="ListParagraph"/>
              <w:tabs>
                <w:tab w:val="num" w:pos="1440"/>
                <w:tab w:val="num" w:pos="1701"/>
              </w:tabs>
              <w:snapToGrid w:val="0"/>
              <w:spacing w:before="60" w:after="60"/>
              <w:ind w:left="420" w:firstLineChars="0" w:firstLine="0"/>
              <w:rPr>
                <w:highlight w:val="green"/>
                <w:lang w:val="en-US" w:eastAsia="zh-CN"/>
              </w:rPr>
            </w:pPr>
          </w:p>
          <w:p w14:paraId="110592B7" w14:textId="77777777" w:rsidR="00F827D6" w:rsidRPr="008A2BE9" w:rsidRDefault="00F827D6" w:rsidP="00F827D6">
            <w:pPr>
              <w:pStyle w:val="Heading3"/>
              <w:ind w:left="0" w:firstLine="0"/>
              <w:outlineLvl w:val="2"/>
              <w:rPr>
                <w:sz w:val="22"/>
              </w:rPr>
            </w:pPr>
            <w:r w:rsidRPr="00F11570">
              <w:rPr>
                <w:sz w:val="22"/>
              </w:rPr>
              <w:t xml:space="preserve">Sub-topic </w:t>
            </w:r>
            <w:r w:rsidRPr="00F11570">
              <w:rPr>
                <w:rFonts w:hint="eastAsia"/>
                <w:sz w:val="22"/>
              </w:rPr>
              <w:t>2-3: Sceanrio</w:t>
            </w:r>
          </w:p>
          <w:p w14:paraId="1DDA35F2" w14:textId="77777777" w:rsidR="00F827D6" w:rsidRPr="008A2BE9" w:rsidRDefault="00F827D6" w:rsidP="00F827D6">
            <w:pPr>
              <w:widowControl w:val="0"/>
              <w:tabs>
                <w:tab w:val="num" w:pos="1440"/>
                <w:tab w:val="num" w:pos="1701"/>
              </w:tabs>
              <w:snapToGrid w:val="0"/>
              <w:spacing w:before="60" w:after="60"/>
              <w:rPr>
                <w:sz w:val="21"/>
                <w:szCs w:val="21"/>
                <w:lang w:eastAsia="zh-CN"/>
              </w:rPr>
            </w:pPr>
            <w:r w:rsidRPr="008A2BE9">
              <w:rPr>
                <w:sz w:val="21"/>
                <w:szCs w:val="21"/>
                <w:lang w:eastAsia="zh-CN"/>
              </w:rPr>
              <w:t>WF Scenario (Oct 12</w:t>
            </w:r>
            <w:r w:rsidRPr="008A2BE9">
              <w:rPr>
                <w:sz w:val="21"/>
                <w:szCs w:val="21"/>
                <w:vertAlign w:val="superscript"/>
                <w:lang w:eastAsia="zh-CN"/>
              </w:rPr>
              <w:t xml:space="preserve"> </w:t>
            </w:r>
            <w:r w:rsidRPr="008A2BE9">
              <w:rPr>
                <w:sz w:val="21"/>
                <w:szCs w:val="21"/>
                <w:lang w:eastAsia="zh-CN"/>
              </w:rPr>
              <w:t xml:space="preserve">GTW agreement): </w:t>
            </w:r>
          </w:p>
          <w:p w14:paraId="575458FC" w14:textId="77777777" w:rsidR="00F827D6" w:rsidRPr="008A2BE9" w:rsidRDefault="00F827D6" w:rsidP="00F827D6">
            <w:pPr>
              <w:widowControl w:val="0"/>
              <w:numPr>
                <w:ilvl w:val="1"/>
                <w:numId w:val="48"/>
              </w:numPr>
              <w:tabs>
                <w:tab w:val="num" w:pos="484"/>
                <w:tab w:val="num" w:pos="709"/>
                <w:tab w:val="num" w:pos="1440"/>
                <w:tab w:val="num" w:pos="1701"/>
              </w:tabs>
              <w:snapToGrid w:val="0"/>
              <w:spacing w:before="60" w:after="60"/>
              <w:ind w:leftChars="213" w:left="709" w:hanging="283"/>
              <w:rPr>
                <w:sz w:val="21"/>
                <w:szCs w:val="21"/>
                <w:lang w:eastAsia="zh-CN"/>
              </w:rPr>
            </w:pPr>
            <w:r w:rsidRPr="008A2BE9">
              <w:rPr>
                <w:rFonts w:hint="eastAsia"/>
                <w:sz w:val="21"/>
                <w:szCs w:val="21"/>
                <w:lang w:eastAsia="zh-CN"/>
              </w:rPr>
              <w:t xml:space="preserve">The band combinations containing </w:t>
            </w:r>
            <w:r w:rsidRPr="008A2BE9">
              <w:rPr>
                <w:sz w:val="21"/>
                <w:szCs w:val="21"/>
                <w:lang w:eastAsia="zh-CN"/>
              </w:rPr>
              <w:t>intra-band non-contiguous CA</w:t>
            </w:r>
            <w:r w:rsidRPr="008A2BE9">
              <w:rPr>
                <w:rFonts w:hint="eastAsia"/>
                <w:sz w:val="21"/>
                <w:szCs w:val="21"/>
                <w:lang w:eastAsia="zh-CN"/>
              </w:rPr>
              <w:t xml:space="preserve"> is not </w:t>
            </w:r>
            <w:r w:rsidRPr="008A2BE9">
              <w:rPr>
                <w:sz w:val="21"/>
                <w:szCs w:val="21"/>
                <w:lang w:eastAsia="zh-CN"/>
              </w:rPr>
              <w:t xml:space="preserve">considered </w:t>
            </w:r>
            <w:r w:rsidRPr="008A2BE9">
              <w:rPr>
                <w:rFonts w:hint="eastAsia"/>
                <w:sz w:val="21"/>
                <w:szCs w:val="21"/>
                <w:lang w:eastAsia="zh-CN"/>
              </w:rPr>
              <w:t xml:space="preserve">in </w:t>
            </w:r>
            <w:r w:rsidRPr="008A2BE9">
              <w:rPr>
                <w:sz w:val="21"/>
                <w:szCs w:val="21"/>
                <w:lang w:eastAsia="zh-CN"/>
              </w:rPr>
              <w:t>the</w:t>
            </w:r>
            <w:r w:rsidRPr="008A2BE9">
              <w:rPr>
                <w:rFonts w:hint="eastAsia"/>
                <w:sz w:val="21"/>
                <w:szCs w:val="21"/>
                <w:lang w:eastAsia="zh-CN"/>
              </w:rPr>
              <w:t xml:space="preserve"> WI.</w:t>
            </w:r>
          </w:p>
          <w:p w14:paraId="59E68DBE" w14:textId="77777777" w:rsidR="00F827D6" w:rsidRPr="008A2BE9" w:rsidRDefault="00F827D6" w:rsidP="00F827D6">
            <w:pPr>
              <w:widowControl w:val="0"/>
              <w:numPr>
                <w:ilvl w:val="1"/>
                <w:numId w:val="48"/>
              </w:numPr>
              <w:tabs>
                <w:tab w:val="num" w:pos="484"/>
                <w:tab w:val="num" w:pos="709"/>
                <w:tab w:val="num" w:pos="1440"/>
                <w:tab w:val="num" w:pos="1701"/>
              </w:tabs>
              <w:snapToGrid w:val="0"/>
              <w:spacing w:before="60" w:after="60"/>
              <w:ind w:leftChars="213" w:left="709" w:hanging="283"/>
              <w:rPr>
                <w:sz w:val="21"/>
                <w:szCs w:val="21"/>
                <w:lang w:eastAsia="zh-CN"/>
              </w:rPr>
            </w:pPr>
            <w:r w:rsidRPr="008A2BE9">
              <w:rPr>
                <w:sz w:val="21"/>
                <w:szCs w:val="21"/>
                <w:lang w:eastAsia="zh-CN"/>
              </w:rPr>
              <w:t>NR</w:t>
            </w:r>
            <w:r w:rsidRPr="008A2BE9">
              <w:rPr>
                <w:rFonts w:hint="eastAsia"/>
                <w:sz w:val="21"/>
                <w:szCs w:val="21"/>
                <w:lang w:eastAsia="zh-CN"/>
              </w:rPr>
              <w:t>-</w:t>
            </w:r>
            <w:r w:rsidRPr="008A2BE9">
              <w:rPr>
                <w:sz w:val="21"/>
                <w:szCs w:val="21"/>
                <w:lang w:eastAsia="zh-CN"/>
              </w:rPr>
              <w:t>DC</w:t>
            </w:r>
            <w:r w:rsidRPr="008A2BE9">
              <w:rPr>
                <w:rFonts w:hint="eastAsia"/>
                <w:sz w:val="21"/>
                <w:szCs w:val="21"/>
                <w:lang w:eastAsia="zh-CN"/>
              </w:rPr>
              <w:t xml:space="preserve"> with</w:t>
            </w:r>
            <w:r w:rsidRPr="008A2BE9">
              <w:rPr>
                <w:sz w:val="21"/>
                <w:szCs w:val="21"/>
                <w:lang w:eastAsia="zh-CN"/>
              </w:rPr>
              <w:t xml:space="preserve"> multi-TAG operation</w:t>
            </w:r>
            <w:r w:rsidRPr="008A2BE9">
              <w:rPr>
                <w:rFonts w:hint="eastAsia"/>
                <w:sz w:val="21"/>
                <w:szCs w:val="21"/>
                <w:lang w:eastAsia="zh-CN"/>
              </w:rPr>
              <w:t xml:space="preserve"> is not </w:t>
            </w:r>
            <w:r w:rsidRPr="008A2BE9">
              <w:rPr>
                <w:sz w:val="21"/>
                <w:szCs w:val="21"/>
                <w:lang w:eastAsia="zh-CN"/>
              </w:rPr>
              <w:t xml:space="preserve">considered </w:t>
            </w:r>
            <w:r w:rsidRPr="008A2BE9">
              <w:rPr>
                <w:rFonts w:hint="eastAsia"/>
                <w:sz w:val="21"/>
                <w:szCs w:val="21"/>
                <w:lang w:eastAsia="zh-CN"/>
              </w:rPr>
              <w:t xml:space="preserve">in </w:t>
            </w:r>
            <w:r w:rsidRPr="008A2BE9">
              <w:rPr>
                <w:sz w:val="21"/>
                <w:szCs w:val="21"/>
                <w:lang w:eastAsia="zh-CN"/>
              </w:rPr>
              <w:t>the</w:t>
            </w:r>
            <w:r w:rsidRPr="008A2BE9">
              <w:rPr>
                <w:rFonts w:hint="eastAsia"/>
                <w:sz w:val="21"/>
                <w:szCs w:val="21"/>
                <w:lang w:eastAsia="zh-CN"/>
              </w:rPr>
              <w:t xml:space="preserve"> WI.</w:t>
            </w:r>
          </w:p>
          <w:p w14:paraId="7CD895D3" w14:textId="77777777" w:rsidR="00F827D6" w:rsidRPr="007B3D0C" w:rsidRDefault="00F827D6" w:rsidP="00F827D6">
            <w:pPr>
              <w:widowControl w:val="0"/>
              <w:tabs>
                <w:tab w:val="num" w:pos="1440"/>
                <w:tab w:val="num" w:pos="1701"/>
              </w:tabs>
              <w:snapToGrid w:val="0"/>
              <w:spacing w:before="60" w:after="60"/>
              <w:rPr>
                <w:sz w:val="21"/>
                <w:szCs w:val="21"/>
                <w:highlight w:val="green"/>
                <w:lang w:eastAsia="zh-CN"/>
              </w:rPr>
            </w:pPr>
          </w:p>
          <w:p w14:paraId="1BF8BDC2" w14:textId="77777777" w:rsidR="00F827D6" w:rsidRPr="00EF6346" w:rsidRDefault="00F827D6" w:rsidP="00F827D6">
            <w:pPr>
              <w:widowControl w:val="0"/>
              <w:tabs>
                <w:tab w:val="num" w:pos="1440"/>
                <w:tab w:val="num" w:pos="1701"/>
              </w:tabs>
              <w:snapToGrid w:val="0"/>
              <w:spacing w:before="60" w:after="60"/>
              <w:rPr>
                <w:sz w:val="21"/>
                <w:szCs w:val="21"/>
                <w:lang w:eastAsia="zh-CN"/>
              </w:rPr>
            </w:pPr>
          </w:p>
          <w:p w14:paraId="309489EE" w14:textId="77777777" w:rsidR="00F827D6" w:rsidRPr="00857ED1" w:rsidRDefault="00F827D6" w:rsidP="00F827D6">
            <w:pPr>
              <w:pStyle w:val="Heading3"/>
              <w:ind w:left="0" w:firstLine="0"/>
              <w:outlineLvl w:val="2"/>
              <w:rPr>
                <w:sz w:val="22"/>
              </w:rPr>
            </w:pPr>
            <w:r w:rsidRPr="00377044">
              <w:rPr>
                <w:sz w:val="22"/>
              </w:rPr>
              <w:t xml:space="preserve">Sub-topic </w:t>
            </w:r>
            <w:r w:rsidRPr="00377044">
              <w:rPr>
                <w:rFonts w:hint="eastAsia"/>
                <w:sz w:val="22"/>
              </w:rPr>
              <w:t>2-4: L</w:t>
            </w:r>
            <w:r w:rsidRPr="00377044">
              <w:rPr>
                <w:sz w:val="22"/>
              </w:rPr>
              <w:t>ocation of switching period</w:t>
            </w:r>
          </w:p>
          <w:p w14:paraId="4D7C29C1" w14:textId="77777777" w:rsidR="00F827D6" w:rsidRPr="00FA52D2" w:rsidRDefault="00F827D6" w:rsidP="00F827D6">
            <w:pPr>
              <w:snapToGrid w:val="0"/>
              <w:spacing w:before="60" w:after="60"/>
              <w:rPr>
                <w:sz w:val="21"/>
                <w:szCs w:val="21"/>
                <w:lang w:eastAsia="zh-CN"/>
              </w:rPr>
            </w:pPr>
            <w:r w:rsidRPr="00FA52D2">
              <w:rPr>
                <w:sz w:val="21"/>
                <w:szCs w:val="21"/>
                <w:lang w:eastAsia="zh-CN"/>
              </w:rPr>
              <w:t xml:space="preserve">WF UL location of the switching period: </w:t>
            </w:r>
          </w:p>
          <w:p w14:paraId="7EEFAD8E" w14:textId="2F5AB718" w:rsidR="00F827D6" w:rsidRDefault="00F827D6" w:rsidP="00F827D6">
            <w:r w:rsidRPr="00FA52D2">
              <w:rPr>
                <w:sz w:val="21"/>
                <w:szCs w:val="21"/>
                <w:lang w:eastAsia="zh-CN"/>
              </w:rPr>
              <w:t>continued discussion at the next meeting. The location of the switching period must be specified.</w:t>
            </w:r>
          </w:p>
        </w:tc>
      </w:tr>
    </w:tbl>
    <w:p w14:paraId="08C87CA2" w14:textId="566BE696" w:rsidR="00910BB6" w:rsidRDefault="00055BBA" w:rsidP="00910BB6">
      <w:r>
        <w:t xml:space="preserve">If this will be captured in RF spec, then there is no need to specify it again in RRM sepc. Some companies may argue that RF requirement is not exactly same as RRM. </w:t>
      </w:r>
      <w:r w:rsidR="00910BB6">
        <w:rPr>
          <w:lang w:eastAsia="zh-CN"/>
        </w:rPr>
        <w:t>S</w:t>
      </w:r>
      <w:r w:rsidR="00910BB6">
        <w:rPr>
          <w:rFonts w:hint="eastAsia"/>
          <w:lang w:eastAsia="zh-CN"/>
        </w:rPr>
        <w:t>tr</w:t>
      </w:r>
      <w:r w:rsidR="00910BB6">
        <w:rPr>
          <w:lang w:val="en-US" w:eastAsia="zh-CN"/>
        </w:rPr>
        <w:t xml:space="preserve">ictly speaking, the UL outage may be slightly different from time mask, since the time mask is defined as X us, where X= </w:t>
      </w:r>
      <w:r w:rsidR="00910BB6" w:rsidRPr="007E32A3">
        <w:rPr>
          <w:lang w:val="en-US" w:eastAsia="zh-CN"/>
        </w:rPr>
        <w:t>{n35us, n140us, n210us}</w:t>
      </w:r>
      <w:r w:rsidR="00910BB6">
        <w:rPr>
          <w:lang w:val="en-US" w:eastAsia="zh-CN"/>
        </w:rPr>
        <w:t xml:space="preserve">, while the actual impact must be integer number of OFDM symbols. However, the situation is same as legacy R16 and R17, wherein RAN4 didn’t define </w:t>
      </w:r>
      <w:r w:rsidR="00910BB6" w:rsidRPr="004F2D3B">
        <w:rPr>
          <w:lang w:eastAsia="ko-KR"/>
        </w:rPr>
        <w:t>impacted UL OFDM symbols</w:t>
      </w:r>
      <w:r w:rsidR="00910BB6" w:rsidRPr="007E32A3">
        <w:rPr>
          <w:bCs/>
          <w:lang w:eastAsia="ko-KR"/>
        </w:rPr>
        <w:t xml:space="preserve"> </w:t>
      </w:r>
      <w:r w:rsidR="00910BB6" w:rsidRPr="007E32A3">
        <w:rPr>
          <w:rFonts w:eastAsiaTheme="minorEastAsia"/>
          <w:bCs/>
          <w:lang w:eastAsia="zh-CN"/>
        </w:rPr>
        <w:t>on serving carriers involved in the switching</w:t>
      </w:r>
      <w:r w:rsidR="00910BB6" w:rsidRPr="007E32A3">
        <w:rPr>
          <w:bCs/>
          <w:lang w:val="en-US" w:eastAsia="zh-CN"/>
        </w:rPr>
        <w:t xml:space="preserve"> </w:t>
      </w:r>
      <w:r w:rsidR="00910BB6">
        <w:rPr>
          <w:lang w:val="en-US" w:eastAsia="zh-CN"/>
        </w:rPr>
        <w:t xml:space="preserve">in RRM spec. </w:t>
      </w:r>
    </w:p>
    <w:p w14:paraId="693C21F3" w14:textId="7076E0FD" w:rsidR="00055BBA" w:rsidRDefault="00055BBA" w:rsidP="00055BBA">
      <w:pPr>
        <w:pStyle w:val="Caption"/>
        <w:rPr>
          <w:rFonts w:eastAsiaTheme="minorEastAsia"/>
          <w:lang w:eastAsia="zh-CN"/>
        </w:rPr>
      </w:pPr>
      <w:bookmarkStart w:id="4" w:name="_Ref118467559"/>
      <w:r>
        <w:t xml:space="preserve">Proposal </w:t>
      </w:r>
      <w:r>
        <w:fldChar w:fldCharType="begin"/>
      </w:r>
      <w:r>
        <w:instrText xml:space="preserve"> SEQ Proposal \* ARABIC </w:instrText>
      </w:r>
      <w:r>
        <w:fldChar w:fldCharType="separate"/>
      </w:r>
      <w:r w:rsidR="00A02DDD">
        <w:rPr>
          <w:noProof/>
        </w:rPr>
        <w:t>1</w:t>
      </w:r>
      <w:r>
        <w:fldChar w:fldCharType="end"/>
      </w:r>
      <w:r>
        <w:t xml:space="preserve">: for the </w:t>
      </w:r>
      <w:r>
        <w:rPr>
          <w:lang w:eastAsia="ko-KR"/>
        </w:rPr>
        <w:t>UL outage</w:t>
      </w:r>
      <w:r w:rsidRPr="004F2D3B">
        <w:rPr>
          <w:lang w:eastAsia="ko-KR"/>
        </w:rPr>
        <w:t xml:space="preserve"> </w:t>
      </w:r>
      <w:r w:rsidRPr="004F2D3B">
        <w:rPr>
          <w:rFonts w:eastAsiaTheme="minorEastAsia"/>
          <w:lang w:eastAsia="zh-CN"/>
        </w:rPr>
        <w:t xml:space="preserve">on serving carriers involved in </w:t>
      </w:r>
      <w:r>
        <w:rPr>
          <w:rFonts w:eastAsiaTheme="minorEastAsia"/>
          <w:lang w:eastAsia="zh-CN"/>
        </w:rPr>
        <w:t>UL Tx</w:t>
      </w:r>
      <w:r w:rsidRPr="004F2D3B">
        <w:rPr>
          <w:rFonts w:eastAsiaTheme="minorEastAsia"/>
          <w:lang w:eastAsia="zh-CN"/>
        </w:rPr>
        <w:t xml:space="preserve"> switching</w:t>
      </w:r>
      <w:r>
        <w:rPr>
          <w:rFonts w:eastAsiaTheme="minorEastAsia"/>
          <w:lang w:eastAsia="zh-CN"/>
        </w:rPr>
        <w:t xml:space="preserve"> in dual-TAG scenario, no need to specify RRM requirements since it will be specified in RF requirements.</w:t>
      </w:r>
      <w:bookmarkEnd w:id="4"/>
    </w:p>
    <w:p w14:paraId="7265A0AC" w14:textId="77777777" w:rsidR="00AA1DDB" w:rsidRDefault="00AA1DDB" w:rsidP="007F0AC8">
      <w:pPr>
        <w:pStyle w:val="Caption"/>
        <w:rPr>
          <w:rFonts w:eastAsiaTheme="minorEastAsia"/>
          <w:lang w:eastAsia="zh-CN"/>
        </w:rPr>
      </w:pPr>
    </w:p>
    <w:p w14:paraId="1D9AB050" w14:textId="5B9C2557" w:rsidR="005E0562" w:rsidRDefault="00AA1DDB" w:rsidP="007F0AC8">
      <w:pPr>
        <w:pStyle w:val="Caption"/>
        <w:rPr>
          <w:rFonts w:eastAsiaTheme="minorEastAsia"/>
          <w:b w:val="0"/>
          <w:bCs w:val="0"/>
          <w:lang w:eastAsia="zh-CN"/>
        </w:rPr>
      </w:pPr>
      <w:r w:rsidRPr="00AA1DDB">
        <w:rPr>
          <w:rFonts w:eastAsiaTheme="minorEastAsia"/>
          <w:b w:val="0"/>
          <w:bCs w:val="0"/>
          <w:lang w:eastAsia="zh-CN"/>
        </w:rPr>
        <w:t xml:space="preserve">Regarding </w:t>
      </w:r>
      <w:r w:rsidR="005E0562">
        <w:rPr>
          <w:rFonts w:eastAsiaTheme="minorEastAsia"/>
          <w:b w:val="0"/>
          <w:bCs w:val="0"/>
          <w:lang w:eastAsia="zh-CN"/>
        </w:rPr>
        <w:t>the serving carriers NOT involved in the switching, technically it may also be impacted. Actually, RAN1 asked about this in their LS. RAN4 confirmed that UL transmission is not expected even on the carrier which is not involved in the switching:</w:t>
      </w:r>
    </w:p>
    <w:tbl>
      <w:tblPr>
        <w:tblStyle w:val="TableGrid"/>
        <w:tblW w:w="0" w:type="auto"/>
        <w:tblLook w:val="04A0" w:firstRow="1" w:lastRow="0" w:firstColumn="1" w:lastColumn="0" w:noHBand="0" w:noVBand="1"/>
      </w:tblPr>
      <w:tblGrid>
        <w:gridCol w:w="9629"/>
      </w:tblGrid>
      <w:tr w:rsidR="005E0562" w14:paraId="7A884E3F" w14:textId="77777777" w:rsidTr="005E0562">
        <w:tc>
          <w:tcPr>
            <w:tcW w:w="9629" w:type="dxa"/>
          </w:tcPr>
          <w:p w14:paraId="36AAF885" w14:textId="77777777" w:rsidR="00023DA9" w:rsidRPr="007D6114" w:rsidRDefault="00023DA9" w:rsidP="00023DA9">
            <w:pPr>
              <w:spacing w:afterLines="50" w:after="120"/>
              <w:rPr>
                <w:rFonts w:ascii="Arial" w:eastAsia="SimSun" w:hAnsi="Arial" w:cs="Arial"/>
                <w:bCs/>
                <w:iCs/>
                <w:lang w:val="en-US" w:eastAsia="zh-CN"/>
              </w:rPr>
            </w:pPr>
            <w:r w:rsidRPr="00E360CF">
              <w:rPr>
                <w:rFonts w:ascii="Arial" w:eastAsia="SimSun" w:hAnsi="Arial" w:cs="Arial" w:hint="eastAsia"/>
                <w:b/>
                <w:bCs/>
                <w:iCs/>
                <w:lang w:val="en-US" w:eastAsia="zh-CN"/>
              </w:rPr>
              <w:t xml:space="preserve">RAN1 </w:t>
            </w:r>
            <w:r>
              <w:rPr>
                <w:rFonts w:ascii="Arial" w:eastAsia="Yu Mincho" w:hAnsi="Arial" w:cs="Arial"/>
                <w:b/>
                <w:bCs/>
                <w:iCs/>
                <w:lang w:val="en-US" w:eastAsia="ja-JP"/>
              </w:rPr>
              <w:t>Questio</w:t>
            </w:r>
            <w:r w:rsidRPr="00E360CF">
              <w:rPr>
                <w:rFonts w:ascii="Arial" w:eastAsia="SimSun" w:hAnsi="Arial" w:cs="Arial" w:hint="eastAsia"/>
                <w:b/>
                <w:bCs/>
                <w:iCs/>
                <w:lang w:val="en-US" w:eastAsia="zh-CN"/>
              </w:rPr>
              <w:t>n</w:t>
            </w:r>
            <w:r w:rsidRPr="005979F1">
              <w:rPr>
                <w:rFonts w:ascii="Arial" w:eastAsia="Yu Mincho" w:hAnsi="Arial" w:cs="Arial"/>
                <w:b/>
                <w:bCs/>
                <w:iCs/>
                <w:lang w:val="en-US" w:eastAsia="ja-JP"/>
              </w:rPr>
              <w:t>:</w:t>
            </w:r>
          </w:p>
          <w:p w14:paraId="580CC867" w14:textId="77777777" w:rsidR="00023DA9" w:rsidRPr="00C6128F" w:rsidRDefault="00023DA9" w:rsidP="00023DA9">
            <w:pPr>
              <w:spacing w:afterLines="50" w:after="120"/>
              <w:rPr>
                <w:rFonts w:ascii="Arial" w:eastAsia="Yu Mincho" w:hAnsi="Arial" w:cs="Arial"/>
                <w:bCs/>
                <w:iCs/>
                <w:lang w:val="en-US" w:eastAsia="ja-JP"/>
              </w:rPr>
            </w:pPr>
            <w:r w:rsidRPr="00C6128F">
              <w:rPr>
                <w:rFonts w:ascii="Arial" w:eastAsia="Yu Mincho" w:hAnsi="Arial" w:cs="Arial"/>
                <w:bCs/>
                <w:iCs/>
                <w:lang w:val="en-US" w:eastAsia="ja-JP"/>
              </w:rPr>
              <w:t>RAN WG1 would like to respectfully ask RAN WG4 to provide their feedback on whether following assumption can be considered as baseline UE assumption/behavior even in case of the UL Tx switching across 3 or 4 bands.</w:t>
            </w:r>
          </w:p>
          <w:p w14:paraId="7D70F932" w14:textId="77777777" w:rsidR="00023DA9" w:rsidRPr="00C04DB3" w:rsidRDefault="00023DA9" w:rsidP="00023DA9">
            <w:pPr>
              <w:numPr>
                <w:ilvl w:val="0"/>
                <w:numId w:val="49"/>
              </w:numPr>
              <w:tabs>
                <w:tab w:val="num" w:pos="426"/>
                <w:tab w:val="num" w:pos="1440"/>
                <w:tab w:val="center" w:pos="4153"/>
                <w:tab w:val="right" w:pos="8306"/>
              </w:tabs>
              <w:overflowPunct/>
              <w:autoSpaceDE/>
              <w:autoSpaceDN/>
              <w:adjustRightInd/>
              <w:snapToGrid w:val="0"/>
              <w:spacing w:after="120"/>
              <w:ind w:leftChars="71" w:left="422" w:hangingChars="140" w:hanging="280"/>
              <w:textAlignment w:val="auto"/>
              <w:rPr>
                <w:rFonts w:ascii="Arial" w:eastAsia="SimSun" w:hAnsi="Arial" w:cs="Arial"/>
                <w:bCs/>
                <w:iCs/>
                <w:lang w:val="en-US" w:eastAsia="zh-CN"/>
              </w:rPr>
            </w:pPr>
            <w:r w:rsidRPr="00C04DB3">
              <w:rPr>
                <w:rFonts w:ascii="Arial" w:eastAsia="SimSun" w:hAnsi="Arial" w:cs="Arial"/>
                <w:bCs/>
                <w:iCs/>
                <w:lang w:val="en-US" w:eastAsia="zh-CN"/>
              </w:rPr>
              <w:t>“When one of the two Tx chains is triggered to switch from one band to another band, another Tx chain which is in any of bands is also not expected to be used for transmission during the switching period.”</w:t>
            </w:r>
          </w:p>
          <w:p w14:paraId="7214F4F0" w14:textId="77777777" w:rsidR="00023DA9" w:rsidRPr="00E360CF" w:rsidRDefault="00023DA9" w:rsidP="00023DA9">
            <w:pPr>
              <w:spacing w:afterLines="50" w:after="120"/>
              <w:rPr>
                <w:rFonts w:ascii="Arial" w:eastAsia="SimSun" w:hAnsi="Arial" w:cs="Arial"/>
                <w:b/>
                <w:bCs/>
                <w:iCs/>
                <w:lang w:val="en-US" w:eastAsia="zh-CN"/>
              </w:rPr>
            </w:pPr>
            <w:r w:rsidRPr="00D364AF">
              <w:rPr>
                <w:rFonts w:ascii="Arial" w:eastAsia="Yu Mincho" w:hAnsi="Arial" w:cs="Arial"/>
                <w:b/>
                <w:bCs/>
                <w:iCs/>
                <w:lang w:val="en-US" w:eastAsia="ja-JP"/>
              </w:rPr>
              <w:t>RAN4 Answer</w:t>
            </w:r>
            <w:r w:rsidRPr="005979F1">
              <w:rPr>
                <w:rFonts w:ascii="Arial" w:eastAsia="Yu Mincho" w:hAnsi="Arial" w:cs="Arial"/>
                <w:b/>
                <w:bCs/>
                <w:iCs/>
                <w:lang w:val="en-US" w:eastAsia="ja-JP"/>
              </w:rPr>
              <w:t xml:space="preserve">: </w:t>
            </w:r>
          </w:p>
          <w:p w14:paraId="29058C1B" w14:textId="77777777" w:rsidR="00023DA9" w:rsidRPr="00C04DB3" w:rsidRDefault="00023DA9" w:rsidP="00023DA9">
            <w:pPr>
              <w:tabs>
                <w:tab w:val="center" w:pos="4153"/>
                <w:tab w:val="right" w:pos="8306"/>
              </w:tabs>
              <w:overflowPunct/>
              <w:autoSpaceDE/>
              <w:autoSpaceDN/>
              <w:adjustRightInd/>
              <w:snapToGrid w:val="0"/>
              <w:spacing w:after="120"/>
              <w:textAlignment w:val="auto"/>
              <w:rPr>
                <w:rFonts w:ascii="Arial" w:eastAsia="SimSun" w:hAnsi="Arial" w:cs="Arial"/>
                <w:bCs/>
                <w:iCs/>
                <w:lang w:val="en-US" w:eastAsia="zh-CN"/>
              </w:rPr>
            </w:pPr>
            <w:r>
              <w:rPr>
                <w:rFonts w:ascii="Arial" w:eastAsia="SimSun" w:hAnsi="Arial" w:cs="Arial" w:hint="eastAsia"/>
                <w:lang w:eastAsia="zh-CN"/>
              </w:rPr>
              <w:t xml:space="preserve">RAN4 has discussed the UE </w:t>
            </w:r>
            <w:r w:rsidRPr="00C6128F">
              <w:rPr>
                <w:rFonts w:ascii="Arial" w:eastAsia="Yu Mincho" w:hAnsi="Arial" w:cs="Arial"/>
                <w:bCs/>
                <w:iCs/>
                <w:lang w:val="en-US" w:eastAsia="ja-JP"/>
              </w:rPr>
              <w:t>assumption/behavior</w:t>
            </w:r>
            <w:r w:rsidRPr="00C04DB3">
              <w:rPr>
                <w:rFonts w:ascii="Arial" w:eastAsia="SimSun" w:hAnsi="Arial" w:cs="Arial" w:hint="eastAsia"/>
                <w:bCs/>
                <w:iCs/>
                <w:lang w:val="en-US" w:eastAsia="zh-CN"/>
              </w:rPr>
              <w:t xml:space="preserve"> </w:t>
            </w:r>
            <w:r w:rsidRPr="00C04DB3">
              <w:rPr>
                <w:rFonts w:ascii="Arial" w:eastAsia="SimSun" w:hAnsi="Arial" w:cs="Arial"/>
                <w:bCs/>
                <w:iCs/>
                <w:lang w:val="en-US" w:eastAsia="zh-CN"/>
              </w:rPr>
              <w:t>considering</w:t>
            </w:r>
            <w:r w:rsidRPr="00C04DB3">
              <w:rPr>
                <w:rFonts w:ascii="Arial" w:eastAsia="SimSun" w:hAnsi="Arial" w:cs="Arial" w:hint="eastAsia"/>
                <w:bCs/>
                <w:iCs/>
                <w:lang w:val="en-US" w:eastAsia="zh-CN"/>
              </w:rPr>
              <w:t xml:space="preserve"> two cases:</w:t>
            </w:r>
          </w:p>
          <w:p w14:paraId="54DCB775" w14:textId="77777777" w:rsidR="00023DA9" w:rsidRPr="00811989" w:rsidRDefault="00023DA9" w:rsidP="00023DA9">
            <w:pPr>
              <w:numPr>
                <w:ilvl w:val="0"/>
                <w:numId w:val="49"/>
              </w:numPr>
              <w:tabs>
                <w:tab w:val="num" w:pos="426"/>
                <w:tab w:val="num" w:pos="851"/>
                <w:tab w:val="num" w:pos="1440"/>
                <w:tab w:val="center" w:pos="4153"/>
                <w:tab w:val="right" w:pos="8306"/>
              </w:tabs>
              <w:overflowPunct/>
              <w:autoSpaceDE/>
              <w:autoSpaceDN/>
              <w:adjustRightInd/>
              <w:snapToGrid w:val="0"/>
              <w:spacing w:after="120"/>
              <w:ind w:leftChars="71" w:left="422" w:hangingChars="140" w:hanging="280"/>
              <w:textAlignment w:val="auto"/>
              <w:rPr>
                <w:rFonts w:ascii="Arial" w:eastAsia="SimSun" w:hAnsi="Arial" w:cs="Arial"/>
                <w:bCs/>
                <w:iCs/>
                <w:lang w:val="en-US" w:eastAsia="zh-CN"/>
              </w:rPr>
            </w:pPr>
            <w:r w:rsidRPr="00811989">
              <w:rPr>
                <w:rFonts w:ascii="Arial" w:eastAsia="SimSun" w:hAnsi="Arial" w:cs="Arial" w:hint="eastAsia"/>
                <w:bCs/>
                <w:iCs/>
                <w:lang w:val="en-US" w:eastAsia="zh-CN"/>
              </w:rPr>
              <w:t>Case 1: O</w:t>
            </w:r>
            <w:r w:rsidRPr="00811989">
              <w:rPr>
                <w:rFonts w:ascii="Arial" w:eastAsia="SimSun" w:hAnsi="Arial" w:cs="Arial"/>
                <w:bCs/>
                <w:iCs/>
                <w:lang w:val="en-US" w:eastAsia="zh-CN"/>
              </w:rPr>
              <w:t>ne of the two Tx chains is triggered to switch from one band</w:t>
            </w:r>
            <w:r w:rsidRPr="00811989">
              <w:rPr>
                <w:rFonts w:ascii="Arial" w:eastAsia="SimSun" w:hAnsi="Arial" w:cs="Arial" w:hint="eastAsia"/>
                <w:bCs/>
                <w:iCs/>
                <w:lang w:val="en-US" w:eastAsia="zh-CN"/>
              </w:rPr>
              <w:t xml:space="preserve"> (named </w:t>
            </w:r>
            <w:r w:rsidRPr="00811989">
              <w:rPr>
                <w:rFonts w:ascii="Arial" w:eastAsia="SimSun" w:hAnsi="Arial" w:cs="Arial"/>
                <w:bCs/>
                <w:iCs/>
                <w:lang w:val="en-US" w:eastAsia="zh-CN"/>
              </w:rPr>
              <w:t>“</w:t>
            </w:r>
            <w:r w:rsidRPr="00811989">
              <w:rPr>
                <w:rFonts w:ascii="Arial" w:eastAsia="SimSun" w:hAnsi="Arial" w:cs="Arial" w:hint="eastAsia"/>
                <w:bCs/>
                <w:iCs/>
                <w:lang w:val="en-US" w:eastAsia="zh-CN"/>
              </w:rPr>
              <w:t>band A</w:t>
            </w:r>
            <w:r w:rsidRPr="00811989">
              <w:rPr>
                <w:rFonts w:ascii="Arial" w:eastAsia="SimSun" w:hAnsi="Arial" w:cs="Arial"/>
                <w:bCs/>
                <w:iCs/>
                <w:lang w:val="en-US" w:eastAsia="zh-CN"/>
              </w:rPr>
              <w:t>”</w:t>
            </w:r>
            <w:r w:rsidRPr="00811989">
              <w:rPr>
                <w:rFonts w:ascii="Arial" w:eastAsia="SimSun" w:hAnsi="Arial" w:cs="Arial" w:hint="eastAsia"/>
                <w:bCs/>
                <w:iCs/>
                <w:lang w:val="en-US" w:eastAsia="zh-CN"/>
              </w:rPr>
              <w:t>)</w:t>
            </w:r>
            <w:r w:rsidRPr="00811989">
              <w:rPr>
                <w:rFonts w:ascii="Arial" w:eastAsia="SimSun" w:hAnsi="Arial" w:cs="Arial"/>
                <w:bCs/>
                <w:iCs/>
                <w:lang w:val="en-US" w:eastAsia="zh-CN"/>
              </w:rPr>
              <w:t xml:space="preserve"> to another band</w:t>
            </w:r>
            <w:r w:rsidRPr="00811989">
              <w:rPr>
                <w:rFonts w:ascii="Arial" w:eastAsia="SimSun" w:hAnsi="Arial" w:cs="Arial" w:hint="eastAsia"/>
                <w:bCs/>
                <w:iCs/>
                <w:lang w:val="en-US" w:eastAsia="zh-CN"/>
              </w:rPr>
              <w:t xml:space="preserve"> (name </w:t>
            </w:r>
            <w:r w:rsidRPr="00811989">
              <w:rPr>
                <w:rFonts w:ascii="Arial" w:eastAsia="SimSun" w:hAnsi="Arial" w:cs="Arial"/>
                <w:bCs/>
                <w:iCs/>
                <w:lang w:val="en-US" w:eastAsia="zh-CN"/>
              </w:rPr>
              <w:t>“</w:t>
            </w:r>
            <w:r w:rsidRPr="00811989">
              <w:rPr>
                <w:rFonts w:ascii="Arial" w:eastAsia="SimSun" w:hAnsi="Arial" w:cs="Arial" w:hint="eastAsia"/>
                <w:bCs/>
                <w:iCs/>
                <w:lang w:val="en-US" w:eastAsia="zh-CN"/>
              </w:rPr>
              <w:t>band B</w:t>
            </w:r>
            <w:r w:rsidRPr="00811989">
              <w:rPr>
                <w:rFonts w:ascii="Arial" w:eastAsia="SimSun" w:hAnsi="Arial" w:cs="Arial"/>
                <w:bCs/>
                <w:iCs/>
                <w:lang w:val="en-US" w:eastAsia="zh-CN"/>
              </w:rPr>
              <w:t>”</w:t>
            </w:r>
            <w:r w:rsidRPr="00811989">
              <w:rPr>
                <w:rFonts w:ascii="Arial" w:eastAsia="SimSun" w:hAnsi="Arial" w:cs="Arial" w:hint="eastAsia"/>
                <w:bCs/>
                <w:iCs/>
                <w:lang w:val="en-US" w:eastAsia="zh-CN"/>
              </w:rPr>
              <w:t>)</w:t>
            </w:r>
            <w:r w:rsidRPr="00811989">
              <w:rPr>
                <w:rFonts w:ascii="Arial" w:eastAsia="SimSun" w:hAnsi="Arial" w:cs="Arial"/>
                <w:bCs/>
                <w:iCs/>
                <w:lang w:val="en-US" w:eastAsia="zh-CN"/>
              </w:rPr>
              <w:t xml:space="preserve">, </w:t>
            </w:r>
            <w:r w:rsidRPr="00811989">
              <w:rPr>
                <w:rFonts w:ascii="Arial" w:eastAsia="SimSun" w:hAnsi="Arial" w:cs="Arial" w:hint="eastAsia"/>
                <w:bCs/>
                <w:iCs/>
                <w:lang w:val="en-US" w:eastAsia="zh-CN"/>
              </w:rPr>
              <w:t>and the other</w:t>
            </w:r>
            <w:r w:rsidRPr="00811989">
              <w:rPr>
                <w:rFonts w:ascii="Arial" w:eastAsia="SimSun" w:hAnsi="Arial" w:cs="Arial"/>
                <w:bCs/>
                <w:iCs/>
                <w:lang w:val="en-US" w:eastAsia="zh-CN"/>
              </w:rPr>
              <w:t xml:space="preserve"> Tx chain</w:t>
            </w:r>
            <w:r w:rsidRPr="00811989">
              <w:rPr>
                <w:rFonts w:ascii="Arial" w:eastAsia="SimSun" w:hAnsi="Arial" w:cs="Arial" w:hint="eastAsia"/>
                <w:bCs/>
                <w:iCs/>
                <w:lang w:val="en-US" w:eastAsia="zh-CN"/>
              </w:rPr>
              <w:t xml:space="preserve"> is maintained on </w:t>
            </w:r>
            <w:r w:rsidRPr="00811989">
              <w:rPr>
                <w:rFonts w:ascii="Arial" w:eastAsia="SimSun" w:hAnsi="Arial" w:cs="Arial"/>
                <w:bCs/>
                <w:iCs/>
                <w:lang w:val="en-US" w:eastAsia="zh-CN"/>
              </w:rPr>
              <w:t>either</w:t>
            </w:r>
            <w:r w:rsidRPr="00811989">
              <w:rPr>
                <w:rFonts w:ascii="Arial" w:eastAsia="SimSun" w:hAnsi="Arial" w:cs="Arial" w:hint="eastAsia"/>
                <w:bCs/>
                <w:iCs/>
                <w:lang w:val="en-US" w:eastAsia="zh-CN"/>
              </w:rPr>
              <w:t xml:space="preserve"> band A or band B.</w:t>
            </w:r>
          </w:p>
          <w:p w14:paraId="3276E091" w14:textId="77777777" w:rsidR="00023DA9" w:rsidRPr="00811989" w:rsidRDefault="00023DA9" w:rsidP="00023DA9">
            <w:pPr>
              <w:tabs>
                <w:tab w:val="num" w:pos="851"/>
                <w:tab w:val="num" w:pos="1440"/>
                <w:tab w:val="center" w:pos="4153"/>
                <w:tab w:val="right" w:pos="8306"/>
              </w:tabs>
              <w:overflowPunct/>
              <w:autoSpaceDE/>
              <w:autoSpaceDN/>
              <w:adjustRightInd/>
              <w:snapToGrid w:val="0"/>
              <w:spacing w:after="120"/>
              <w:ind w:left="422"/>
              <w:textAlignment w:val="auto"/>
              <w:rPr>
                <w:rFonts w:ascii="Arial" w:eastAsia="SimSun" w:hAnsi="Arial" w:cs="Arial"/>
                <w:bCs/>
                <w:iCs/>
                <w:lang w:val="en-US" w:eastAsia="zh-CN"/>
              </w:rPr>
            </w:pPr>
            <w:r w:rsidRPr="00811989">
              <w:rPr>
                <w:rFonts w:ascii="Arial" w:eastAsia="SimSun" w:hAnsi="Arial" w:cs="Arial" w:hint="eastAsia"/>
                <w:bCs/>
                <w:iCs/>
                <w:lang w:val="en-US" w:eastAsia="zh-CN"/>
              </w:rPr>
              <w:t xml:space="preserve">For Case 1, RAN4 agreed that </w:t>
            </w:r>
            <w:r w:rsidRPr="00023DA9">
              <w:rPr>
                <w:rFonts w:ascii="Arial" w:eastAsia="SimSun" w:hAnsi="Arial" w:cs="Arial"/>
                <w:bCs/>
                <w:iCs/>
                <w:highlight w:val="green"/>
                <w:lang w:val="en-US" w:eastAsia="zh-CN"/>
              </w:rPr>
              <w:t xml:space="preserve">neither of </w:t>
            </w:r>
            <w:r w:rsidRPr="00023DA9">
              <w:rPr>
                <w:rFonts w:ascii="Arial" w:eastAsia="SimSun" w:hAnsi="Arial" w:cs="Arial" w:hint="eastAsia"/>
                <w:bCs/>
                <w:iCs/>
                <w:highlight w:val="green"/>
                <w:lang w:val="en-US" w:eastAsia="zh-CN"/>
              </w:rPr>
              <w:t xml:space="preserve">Tx </w:t>
            </w:r>
            <w:r w:rsidRPr="00023DA9">
              <w:rPr>
                <w:rFonts w:ascii="Arial" w:eastAsia="SimSun" w:hAnsi="Arial" w:cs="Arial"/>
                <w:bCs/>
                <w:iCs/>
                <w:highlight w:val="green"/>
                <w:lang w:val="en-US" w:eastAsia="zh-CN"/>
              </w:rPr>
              <w:t>chains</w:t>
            </w:r>
            <w:r w:rsidRPr="00023DA9">
              <w:rPr>
                <w:rFonts w:ascii="Arial" w:eastAsia="SimSun" w:hAnsi="Arial" w:cs="Arial" w:hint="eastAsia"/>
                <w:bCs/>
                <w:iCs/>
                <w:highlight w:val="green"/>
                <w:lang w:val="en-US" w:eastAsia="zh-CN"/>
              </w:rPr>
              <w:t xml:space="preserve"> is </w:t>
            </w:r>
            <w:r w:rsidRPr="00023DA9">
              <w:rPr>
                <w:rFonts w:ascii="Arial" w:eastAsia="SimSun" w:hAnsi="Arial" w:cs="Arial"/>
                <w:bCs/>
                <w:iCs/>
                <w:highlight w:val="green"/>
                <w:lang w:val="en-US" w:eastAsia="zh-CN"/>
              </w:rPr>
              <w:t>expected to be used for transmission during the switching period</w:t>
            </w:r>
            <w:r w:rsidRPr="00023DA9">
              <w:rPr>
                <w:rFonts w:ascii="Arial" w:eastAsia="SimSun" w:hAnsi="Arial" w:cs="Arial" w:hint="eastAsia"/>
                <w:bCs/>
                <w:iCs/>
                <w:highlight w:val="green"/>
                <w:lang w:val="en-US" w:eastAsia="zh-CN"/>
              </w:rPr>
              <w:t>.</w:t>
            </w:r>
            <w:r w:rsidRPr="00811989">
              <w:rPr>
                <w:rFonts w:ascii="Arial" w:eastAsia="SimSun" w:hAnsi="Arial" w:cs="Arial" w:hint="eastAsia"/>
                <w:bCs/>
                <w:iCs/>
                <w:lang w:val="en-US" w:eastAsia="zh-CN"/>
              </w:rPr>
              <w:t xml:space="preserve"> </w:t>
            </w:r>
          </w:p>
          <w:p w14:paraId="1591E515" w14:textId="77777777" w:rsidR="00023DA9" w:rsidRPr="00811989" w:rsidRDefault="00023DA9" w:rsidP="00023DA9">
            <w:pPr>
              <w:numPr>
                <w:ilvl w:val="0"/>
                <w:numId w:val="49"/>
              </w:numPr>
              <w:tabs>
                <w:tab w:val="num" w:pos="426"/>
                <w:tab w:val="num" w:pos="851"/>
                <w:tab w:val="num" w:pos="1440"/>
                <w:tab w:val="center" w:pos="4153"/>
                <w:tab w:val="right" w:pos="8306"/>
              </w:tabs>
              <w:overflowPunct/>
              <w:autoSpaceDE/>
              <w:autoSpaceDN/>
              <w:adjustRightInd/>
              <w:snapToGrid w:val="0"/>
              <w:spacing w:after="120"/>
              <w:ind w:leftChars="71" w:left="422" w:hangingChars="140" w:hanging="280"/>
              <w:textAlignment w:val="auto"/>
              <w:rPr>
                <w:rFonts w:ascii="Arial" w:eastAsia="SimSun" w:hAnsi="Arial" w:cs="Arial"/>
                <w:bCs/>
                <w:iCs/>
                <w:lang w:val="en-US" w:eastAsia="zh-CN"/>
              </w:rPr>
            </w:pPr>
            <w:r w:rsidRPr="00811989">
              <w:rPr>
                <w:rFonts w:ascii="Arial" w:eastAsia="SimSun" w:hAnsi="Arial" w:cs="Arial" w:hint="eastAsia"/>
                <w:bCs/>
                <w:iCs/>
                <w:lang w:val="en-US" w:eastAsia="zh-CN"/>
              </w:rPr>
              <w:t>Case 2: O</w:t>
            </w:r>
            <w:r w:rsidRPr="00811989">
              <w:rPr>
                <w:rFonts w:ascii="Arial" w:eastAsia="SimSun" w:hAnsi="Arial" w:cs="Arial"/>
                <w:bCs/>
                <w:iCs/>
                <w:lang w:val="en-US" w:eastAsia="zh-CN"/>
              </w:rPr>
              <w:t>ne of the two Tx chains is triggered to switch from one band</w:t>
            </w:r>
            <w:r w:rsidRPr="00811989">
              <w:rPr>
                <w:rFonts w:ascii="Arial" w:eastAsia="SimSun" w:hAnsi="Arial" w:cs="Arial" w:hint="eastAsia"/>
                <w:bCs/>
                <w:iCs/>
                <w:lang w:val="en-US" w:eastAsia="zh-CN"/>
              </w:rPr>
              <w:t xml:space="preserve"> (named </w:t>
            </w:r>
            <w:r w:rsidRPr="00811989">
              <w:rPr>
                <w:rFonts w:ascii="Arial" w:eastAsia="SimSun" w:hAnsi="Arial" w:cs="Arial"/>
                <w:bCs/>
                <w:iCs/>
                <w:lang w:val="en-US" w:eastAsia="zh-CN"/>
              </w:rPr>
              <w:t>“</w:t>
            </w:r>
            <w:r w:rsidRPr="00811989">
              <w:rPr>
                <w:rFonts w:ascii="Arial" w:eastAsia="SimSun" w:hAnsi="Arial" w:cs="Arial" w:hint="eastAsia"/>
                <w:bCs/>
                <w:iCs/>
                <w:lang w:val="en-US" w:eastAsia="zh-CN"/>
              </w:rPr>
              <w:t>band A</w:t>
            </w:r>
            <w:r w:rsidRPr="00811989">
              <w:rPr>
                <w:rFonts w:ascii="Arial" w:eastAsia="SimSun" w:hAnsi="Arial" w:cs="Arial"/>
                <w:bCs/>
                <w:iCs/>
                <w:lang w:val="en-US" w:eastAsia="zh-CN"/>
              </w:rPr>
              <w:t>”</w:t>
            </w:r>
            <w:r w:rsidRPr="00811989">
              <w:rPr>
                <w:rFonts w:ascii="Arial" w:eastAsia="SimSun" w:hAnsi="Arial" w:cs="Arial" w:hint="eastAsia"/>
                <w:bCs/>
                <w:iCs/>
                <w:lang w:val="en-US" w:eastAsia="zh-CN"/>
              </w:rPr>
              <w:t>)</w:t>
            </w:r>
            <w:r w:rsidRPr="00811989">
              <w:rPr>
                <w:rFonts w:ascii="Arial" w:eastAsia="SimSun" w:hAnsi="Arial" w:cs="Arial"/>
                <w:bCs/>
                <w:iCs/>
                <w:lang w:val="en-US" w:eastAsia="zh-CN"/>
              </w:rPr>
              <w:t xml:space="preserve"> to another band</w:t>
            </w:r>
            <w:r w:rsidRPr="00811989">
              <w:rPr>
                <w:rFonts w:ascii="Arial" w:eastAsia="SimSun" w:hAnsi="Arial" w:cs="Arial" w:hint="eastAsia"/>
                <w:bCs/>
                <w:iCs/>
                <w:lang w:val="en-US" w:eastAsia="zh-CN"/>
              </w:rPr>
              <w:t xml:space="preserve"> (name </w:t>
            </w:r>
            <w:r w:rsidRPr="00811989">
              <w:rPr>
                <w:rFonts w:ascii="Arial" w:eastAsia="SimSun" w:hAnsi="Arial" w:cs="Arial"/>
                <w:bCs/>
                <w:iCs/>
                <w:lang w:val="en-US" w:eastAsia="zh-CN"/>
              </w:rPr>
              <w:t>“</w:t>
            </w:r>
            <w:r w:rsidRPr="00811989">
              <w:rPr>
                <w:rFonts w:ascii="Arial" w:eastAsia="SimSun" w:hAnsi="Arial" w:cs="Arial" w:hint="eastAsia"/>
                <w:bCs/>
                <w:iCs/>
                <w:lang w:val="en-US" w:eastAsia="zh-CN"/>
              </w:rPr>
              <w:t>band B</w:t>
            </w:r>
            <w:r w:rsidRPr="00811989">
              <w:rPr>
                <w:rFonts w:ascii="Arial" w:eastAsia="SimSun" w:hAnsi="Arial" w:cs="Arial"/>
                <w:bCs/>
                <w:iCs/>
                <w:lang w:val="en-US" w:eastAsia="zh-CN"/>
              </w:rPr>
              <w:t>”</w:t>
            </w:r>
            <w:r w:rsidRPr="00811989">
              <w:rPr>
                <w:rFonts w:ascii="Arial" w:eastAsia="SimSun" w:hAnsi="Arial" w:cs="Arial" w:hint="eastAsia"/>
                <w:bCs/>
                <w:iCs/>
                <w:lang w:val="en-US" w:eastAsia="zh-CN"/>
              </w:rPr>
              <w:t>)</w:t>
            </w:r>
            <w:r w:rsidRPr="00811989">
              <w:rPr>
                <w:rFonts w:ascii="Arial" w:eastAsia="SimSun" w:hAnsi="Arial" w:cs="Arial"/>
                <w:bCs/>
                <w:iCs/>
                <w:lang w:val="en-US" w:eastAsia="zh-CN"/>
              </w:rPr>
              <w:t xml:space="preserve">, </w:t>
            </w:r>
            <w:r w:rsidRPr="00811989">
              <w:rPr>
                <w:rFonts w:ascii="Arial" w:eastAsia="SimSun" w:hAnsi="Arial" w:cs="Arial" w:hint="eastAsia"/>
                <w:bCs/>
                <w:iCs/>
                <w:lang w:val="en-US" w:eastAsia="zh-CN"/>
              </w:rPr>
              <w:t>and the other</w:t>
            </w:r>
            <w:r w:rsidRPr="00811989">
              <w:rPr>
                <w:rFonts w:ascii="Arial" w:eastAsia="SimSun" w:hAnsi="Arial" w:cs="Arial"/>
                <w:bCs/>
                <w:iCs/>
                <w:lang w:val="en-US" w:eastAsia="zh-CN"/>
              </w:rPr>
              <w:t xml:space="preserve"> Tx chain</w:t>
            </w:r>
            <w:r w:rsidRPr="00811989">
              <w:rPr>
                <w:rFonts w:ascii="Arial" w:eastAsia="SimSun" w:hAnsi="Arial" w:cs="Arial" w:hint="eastAsia"/>
                <w:bCs/>
                <w:iCs/>
                <w:lang w:val="en-US" w:eastAsia="zh-CN"/>
              </w:rPr>
              <w:t xml:space="preserve"> is maintained on a </w:t>
            </w:r>
            <w:r w:rsidRPr="00811989">
              <w:rPr>
                <w:rFonts w:ascii="Arial" w:eastAsia="SimSun" w:hAnsi="Arial" w:cs="Arial"/>
                <w:bCs/>
                <w:iCs/>
                <w:lang w:val="en-US" w:eastAsia="zh-CN"/>
              </w:rPr>
              <w:t>different</w:t>
            </w:r>
            <w:r w:rsidRPr="00811989">
              <w:rPr>
                <w:rFonts w:ascii="Arial" w:eastAsia="SimSun" w:hAnsi="Arial" w:cs="Arial" w:hint="eastAsia"/>
                <w:bCs/>
                <w:iCs/>
                <w:lang w:val="en-US" w:eastAsia="zh-CN"/>
              </w:rPr>
              <w:t xml:space="preserve"> band (named </w:t>
            </w:r>
            <w:r w:rsidRPr="00811989">
              <w:rPr>
                <w:rFonts w:ascii="Arial" w:eastAsia="SimSun" w:hAnsi="Arial" w:cs="Arial"/>
                <w:bCs/>
                <w:iCs/>
                <w:lang w:val="en-US" w:eastAsia="zh-CN"/>
              </w:rPr>
              <w:t>“</w:t>
            </w:r>
            <w:r w:rsidRPr="00811989">
              <w:rPr>
                <w:rFonts w:ascii="Arial" w:eastAsia="SimSun" w:hAnsi="Arial" w:cs="Arial" w:hint="eastAsia"/>
                <w:bCs/>
                <w:iCs/>
                <w:lang w:val="en-US" w:eastAsia="zh-CN"/>
              </w:rPr>
              <w:t>band C</w:t>
            </w:r>
            <w:r w:rsidRPr="00811989">
              <w:rPr>
                <w:rFonts w:ascii="Arial" w:eastAsia="SimSun" w:hAnsi="Arial" w:cs="Arial"/>
                <w:bCs/>
                <w:iCs/>
                <w:lang w:val="en-US" w:eastAsia="zh-CN"/>
              </w:rPr>
              <w:t>”</w:t>
            </w:r>
            <w:r w:rsidRPr="00811989">
              <w:rPr>
                <w:rFonts w:ascii="Arial" w:eastAsia="SimSun" w:hAnsi="Arial" w:cs="Arial" w:hint="eastAsia"/>
                <w:bCs/>
                <w:iCs/>
                <w:lang w:val="en-US" w:eastAsia="zh-CN"/>
              </w:rPr>
              <w:t>).</w:t>
            </w:r>
          </w:p>
          <w:p w14:paraId="4A0D47CD" w14:textId="782F91B9" w:rsidR="005E0562" w:rsidRPr="00023DA9" w:rsidRDefault="00023DA9" w:rsidP="00023DA9">
            <w:pPr>
              <w:tabs>
                <w:tab w:val="num" w:pos="851"/>
                <w:tab w:val="num" w:pos="1440"/>
                <w:tab w:val="center" w:pos="4153"/>
                <w:tab w:val="right" w:pos="8306"/>
              </w:tabs>
              <w:overflowPunct/>
              <w:autoSpaceDE/>
              <w:autoSpaceDN/>
              <w:adjustRightInd/>
              <w:snapToGrid w:val="0"/>
              <w:spacing w:after="120"/>
              <w:ind w:left="422"/>
              <w:textAlignment w:val="auto"/>
              <w:rPr>
                <w:rFonts w:ascii="Arial" w:eastAsia="SimSun" w:hAnsi="Arial" w:cs="Arial"/>
                <w:bCs/>
                <w:iCs/>
                <w:lang w:val="en-US" w:eastAsia="zh-CN"/>
              </w:rPr>
            </w:pPr>
            <w:r w:rsidRPr="00811989">
              <w:rPr>
                <w:rFonts w:ascii="Arial" w:eastAsia="SimSun" w:hAnsi="Arial" w:cs="Arial" w:hint="eastAsia"/>
                <w:bCs/>
                <w:iCs/>
                <w:lang w:val="en-US" w:eastAsia="zh-CN"/>
              </w:rPr>
              <w:t xml:space="preserve">For Case 2, RAN4 agreed that, as </w:t>
            </w:r>
            <w:r w:rsidRPr="00811989">
              <w:rPr>
                <w:rFonts w:ascii="Arial" w:eastAsia="SimSun" w:hAnsi="Arial" w:cs="Arial"/>
                <w:bCs/>
                <w:iCs/>
                <w:lang w:val="en-US" w:eastAsia="zh-CN"/>
              </w:rPr>
              <w:t>baseline</w:t>
            </w:r>
            <w:r w:rsidRPr="00811989">
              <w:rPr>
                <w:rFonts w:ascii="Arial" w:eastAsia="SimSun" w:hAnsi="Arial" w:cs="Arial" w:hint="eastAsia"/>
                <w:bCs/>
                <w:iCs/>
                <w:lang w:val="en-US" w:eastAsia="zh-CN"/>
              </w:rPr>
              <w:t xml:space="preserve"> UE assumption, </w:t>
            </w:r>
            <w:r w:rsidRPr="00023DA9">
              <w:rPr>
                <w:rFonts w:ascii="Arial" w:eastAsia="SimSun" w:hAnsi="Arial" w:cs="Arial"/>
                <w:bCs/>
                <w:iCs/>
                <w:highlight w:val="green"/>
                <w:lang w:val="en-US" w:eastAsia="zh-CN"/>
              </w:rPr>
              <w:t xml:space="preserve">neither of </w:t>
            </w:r>
            <w:r w:rsidRPr="00023DA9">
              <w:rPr>
                <w:rFonts w:ascii="Arial" w:eastAsia="SimSun" w:hAnsi="Arial" w:cs="Arial" w:hint="eastAsia"/>
                <w:bCs/>
                <w:iCs/>
                <w:highlight w:val="green"/>
                <w:lang w:val="en-US" w:eastAsia="zh-CN"/>
              </w:rPr>
              <w:t xml:space="preserve">Tx </w:t>
            </w:r>
            <w:r w:rsidRPr="00023DA9">
              <w:rPr>
                <w:rFonts w:ascii="Arial" w:eastAsia="SimSun" w:hAnsi="Arial" w:cs="Arial"/>
                <w:bCs/>
                <w:iCs/>
                <w:highlight w:val="green"/>
                <w:lang w:val="en-US" w:eastAsia="zh-CN"/>
              </w:rPr>
              <w:t>chains</w:t>
            </w:r>
            <w:r w:rsidRPr="00023DA9">
              <w:rPr>
                <w:rFonts w:ascii="Arial" w:eastAsia="SimSun" w:hAnsi="Arial" w:cs="Arial" w:hint="eastAsia"/>
                <w:bCs/>
                <w:iCs/>
                <w:highlight w:val="green"/>
                <w:lang w:val="en-US" w:eastAsia="zh-CN"/>
              </w:rPr>
              <w:t xml:space="preserve"> is </w:t>
            </w:r>
            <w:r w:rsidRPr="00023DA9">
              <w:rPr>
                <w:rFonts w:ascii="Arial" w:eastAsia="SimSun" w:hAnsi="Arial" w:cs="Arial"/>
                <w:bCs/>
                <w:iCs/>
                <w:highlight w:val="green"/>
                <w:lang w:val="en-US" w:eastAsia="zh-CN"/>
              </w:rPr>
              <w:t>expected to be used for transmission</w:t>
            </w:r>
            <w:r w:rsidRPr="00023DA9">
              <w:rPr>
                <w:rFonts w:ascii="Arial" w:eastAsia="SimSun" w:hAnsi="Arial" w:cs="Arial" w:hint="eastAsia"/>
                <w:bCs/>
                <w:iCs/>
                <w:highlight w:val="green"/>
                <w:lang w:val="en-US" w:eastAsia="zh-CN"/>
              </w:rPr>
              <w:t xml:space="preserve"> on band C</w:t>
            </w:r>
            <w:r w:rsidRPr="00023DA9">
              <w:rPr>
                <w:rFonts w:ascii="Arial" w:eastAsia="SimSun" w:hAnsi="Arial" w:cs="Arial"/>
                <w:bCs/>
                <w:iCs/>
                <w:highlight w:val="green"/>
                <w:lang w:val="en-US" w:eastAsia="zh-CN"/>
              </w:rPr>
              <w:t xml:space="preserve"> during the switching period</w:t>
            </w:r>
            <w:r w:rsidRPr="00023DA9">
              <w:rPr>
                <w:rFonts w:ascii="Arial" w:eastAsia="SimSun" w:hAnsi="Arial" w:cs="Arial" w:hint="eastAsia"/>
                <w:bCs/>
                <w:iCs/>
                <w:highlight w:val="green"/>
                <w:lang w:val="en-US" w:eastAsia="zh-CN"/>
              </w:rPr>
              <w:t>.</w:t>
            </w:r>
            <w:r w:rsidRPr="00811989">
              <w:rPr>
                <w:rFonts w:ascii="Arial" w:eastAsia="SimSun" w:hAnsi="Arial" w:cs="Arial" w:hint="eastAsia"/>
                <w:bCs/>
                <w:iCs/>
                <w:lang w:val="en-US" w:eastAsia="zh-CN"/>
              </w:rPr>
              <w:t xml:space="preserve"> </w:t>
            </w:r>
          </w:p>
        </w:tc>
      </w:tr>
    </w:tbl>
    <w:p w14:paraId="10516AC7" w14:textId="77777777" w:rsidR="005E0562" w:rsidRPr="005E0562" w:rsidRDefault="005E0562" w:rsidP="005E0562">
      <w:pPr>
        <w:rPr>
          <w:lang w:eastAsia="zh-CN"/>
        </w:rPr>
      </w:pPr>
    </w:p>
    <w:p w14:paraId="6F2011C2" w14:textId="6F7CBE2A" w:rsidR="007F0AC8" w:rsidRDefault="007A3EEC" w:rsidP="007A3EEC">
      <w:pPr>
        <w:pStyle w:val="Caption"/>
      </w:pPr>
      <w:bookmarkStart w:id="5" w:name="_Ref118467598"/>
      <w:r>
        <w:t xml:space="preserve">Observation </w:t>
      </w:r>
      <w:r>
        <w:fldChar w:fldCharType="begin"/>
      </w:r>
      <w:r>
        <w:instrText xml:space="preserve"> SEQ Observation \* ARABIC </w:instrText>
      </w:r>
      <w:r>
        <w:fldChar w:fldCharType="separate"/>
      </w:r>
      <w:r>
        <w:rPr>
          <w:noProof/>
        </w:rPr>
        <w:t>2</w:t>
      </w:r>
      <w:r>
        <w:fldChar w:fldCharType="end"/>
      </w:r>
      <w:r>
        <w:t>: RAN4 already confirmed and replied RAN1 that UL outage also applies to carrier which is not involved in UL Tx switching.</w:t>
      </w:r>
      <w:bookmarkEnd w:id="5"/>
    </w:p>
    <w:p w14:paraId="1F984D7E" w14:textId="5F9D0D52" w:rsidR="007A3EEC" w:rsidRDefault="007A3EEC" w:rsidP="007A3EEC">
      <w:pPr>
        <w:rPr>
          <w:lang w:eastAsia="x-none"/>
        </w:rPr>
      </w:pPr>
      <w:r>
        <w:rPr>
          <w:lang w:eastAsia="x-none"/>
        </w:rPr>
        <w:t>Note that similar situation also exists in legacy R16/R17 in single TAG case.</w:t>
      </w:r>
      <w:r w:rsidRPr="007A3EEC">
        <w:rPr>
          <w:lang w:eastAsia="x-none"/>
        </w:rPr>
        <w:t xml:space="preserve"> </w:t>
      </w:r>
      <w:r>
        <w:rPr>
          <w:lang w:eastAsia="x-none"/>
        </w:rPr>
        <w:t>However, it was not explicitly captured in RAN4 specification.</w:t>
      </w:r>
      <w:r w:rsidR="00EA5F60">
        <w:rPr>
          <w:lang w:eastAsia="x-none"/>
        </w:rPr>
        <w:t xml:space="preserve"> We are open whether to consider it in R18 scope. </w:t>
      </w:r>
    </w:p>
    <w:p w14:paraId="2714E326" w14:textId="5E3411B2" w:rsidR="00A02DDD" w:rsidRDefault="00A02DDD" w:rsidP="00A02DDD">
      <w:pPr>
        <w:pStyle w:val="Caption"/>
      </w:pPr>
      <w:bookmarkStart w:id="6" w:name="_Ref118467564"/>
      <w:r>
        <w:t xml:space="preserve">Proposal </w:t>
      </w:r>
      <w:r>
        <w:fldChar w:fldCharType="begin"/>
      </w:r>
      <w:r>
        <w:instrText xml:space="preserve"> SEQ Proposal \* ARABIC </w:instrText>
      </w:r>
      <w:r>
        <w:fldChar w:fldCharType="separate"/>
      </w:r>
      <w:r>
        <w:rPr>
          <w:noProof/>
        </w:rPr>
        <w:t>2</w:t>
      </w:r>
      <w:r>
        <w:fldChar w:fldCharType="end"/>
      </w:r>
      <w:r>
        <w:t>: regarding UL outage on carrier which is not involved in the UL Tx switching, consider the following two options</w:t>
      </w:r>
      <w:bookmarkEnd w:id="6"/>
    </w:p>
    <w:p w14:paraId="0E97AF63" w14:textId="019350F3" w:rsidR="00A02DDD" w:rsidRPr="008E7848" w:rsidRDefault="008E7848" w:rsidP="008E7848">
      <w:pPr>
        <w:pStyle w:val="ListParagraph"/>
        <w:numPr>
          <w:ilvl w:val="0"/>
          <w:numId w:val="50"/>
        </w:numPr>
        <w:ind w:firstLineChars="0"/>
      </w:pPr>
      <w:r>
        <w:rPr>
          <w:lang w:val="en-US"/>
        </w:rPr>
        <w:t>Option 1: not define any RRM requirement, same as legacy</w:t>
      </w:r>
    </w:p>
    <w:p w14:paraId="0B952D75" w14:textId="7FB0FF4C" w:rsidR="008E7848" w:rsidRPr="00A374AE" w:rsidRDefault="008E7848" w:rsidP="008E7848">
      <w:pPr>
        <w:pStyle w:val="ListParagraph"/>
        <w:numPr>
          <w:ilvl w:val="0"/>
          <w:numId w:val="50"/>
        </w:numPr>
        <w:ind w:firstLineChars="0"/>
      </w:pPr>
      <w:r>
        <w:rPr>
          <w:lang w:val="en-US"/>
        </w:rPr>
        <w:t xml:space="preserve">Option 2: define corresponding RRM requirement, e.g. </w:t>
      </w:r>
      <w:r w:rsidRPr="004F2D3B">
        <w:rPr>
          <w:lang w:eastAsia="ko-KR"/>
        </w:rPr>
        <w:t>actual impacted UL OFDM symbol</w:t>
      </w:r>
      <w:r>
        <w:rPr>
          <w:lang w:val="en-US" w:eastAsia="ko-KR"/>
        </w:rPr>
        <w:t>.</w:t>
      </w:r>
    </w:p>
    <w:p w14:paraId="0171AFF0" w14:textId="77777777" w:rsidR="007F0AC8" w:rsidRPr="001A2C1A" w:rsidRDefault="007F0AC8" w:rsidP="001A2C1A"/>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1FA10CD5" w14:textId="47D242AE" w:rsidR="00FD4D75" w:rsidRDefault="005D4A3C" w:rsidP="001A2C1A">
      <w:pPr>
        <w:jc w:val="both"/>
        <w:rPr>
          <w:rFonts w:cs="v4.2.0"/>
          <w:lang w:val="en-US" w:eastAsia="zh-CN"/>
        </w:rPr>
      </w:pPr>
      <w:r>
        <w:rPr>
          <w:rFonts w:cs="v4.2.0"/>
          <w:lang w:val="en-US" w:eastAsia="zh-CN"/>
        </w:rPr>
        <w:t>In this contribution</w:t>
      </w:r>
      <w:r w:rsidR="007A79D6">
        <w:rPr>
          <w:rFonts w:cs="v4.2.0"/>
          <w:lang w:val="en-US" w:eastAsia="zh-CN"/>
        </w:rPr>
        <w:t xml:space="preserve">, </w:t>
      </w:r>
      <w:r w:rsidR="00B978C6">
        <w:rPr>
          <w:rFonts w:cs="v4.2.0"/>
          <w:lang w:val="en-US" w:eastAsia="zh-CN"/>
        </w:rPr>
        <w:t xml:space="preserve">we </w:t>
      </w:r>
      <w:r w:rsidR="009740BE">
        <w:rPr>
          <w:rFonts w:cs="v4.2.0"/>
          <w:lang w:val="en-US" w:eastAsia="zh-CN"/>
        </w:rPr>
        <w:t xml:space="preserve">provide </w:t>
      </w:r>
      <w:r w:rsidR="005D4297">
        <w:rPr>
          <w:rFonts w:cs="v4.2.0"/>
          <w:lang w:val="en-US" w:eastAsia="zh-CN"/>
        </w:rPr>
        <w:t xml:space="preserve">further discussion </w:t>
      </w:r>
      <w:r w:rsidR="00074377">
        <w:rPr>
          <w:rFonts w:cs="v4.2.0"/>
          <w:lang w:val="en-US" w:eastAsia="zh-CN"/>
        </w:rPr>
        <w:t xml:space="preserve">on </w:t>
      </w:r>
      <w:r w:rsidR="00A374AE">
        <w:rPr>
          <w:rFonts w:cs="v4.2.0"/>
          <w:lang w:val="en-US" w:eastAsia="zh-CN"/>
        </w:rPr>
        <w:t>UL outage. After discussion, the following conclusions are provided:</w:t>
      </w:r>
    </w:p>
    <w:p w14:paraId="6854E4A6" w14:textId="30F2D318" w:rsidR="00A374AE" w:rsidRPr="00A374AE" w:rsidRDefault="00A374AE" w:rsidP="001A2C1A">
      <w:pPr>
        <w:jc w:val="both"/>
        <w:rPr>
          <w:rFonts w:cs="v4.2.0"/>
          <w:b/>
          <w:bCs/>
          <w:lang w:val="en-US" w:eastAsia="zh-CN"/>
        </w:rPr>
      </w:pPr>
      <w:r w:rsidRPr="00A374AE">
        <w:rPr>
          <w:rFonts w:cs="v4.2.0"/>
          <w:b/>
          <w:bCs/>
          <w:lang w:val="en-US" w:eastAsia="zh-CN"/>
        </w:rPr>
        <w:fldChar w:fldCharType="begin"/>
      </w:r>
      <w:r w:rsidRPr="00A374AE">
        <w:rPr>
          <w:rFonts w:cs="v4.2.0"/>
          <w:b/>
          <w:bCs/>
          <w:lang w:val="en-US" w:eastAsia="zh-CN"/>
        </w:rPr>
        <w:instrText xml:space="preserve"> REF _Ref118467594 \h </w:instrText>
      </w:r>
      <w:r>
        <w:rPr>
          <w:rFonts w:cs="v4.2.0"/>
          <w:b/>
          <w:bCs/>
          <w:lang w:val="en-US" w:eastAsia="zh-CN"/>
        </w:rPr>
        <w:instrText xml:space="preserve"> \* MERGEFORMAT </w:instrText>
      </w:r>
      <w:r w:rsidRPr="00A374AE">
        <w:rPr>
          <w:rFonts w:cs="v4.2.0"/>
          <w:b/>
          <w:bCs/>
          <w:lang w:val="en-US" w:eastAsia="zh-CN"/>
        </w:rPr>
      </w:r>
      <w:r w:rsidRPr="00A374AE">
        <w:rPr>
          <w:rFonts w:cs="v4.2.0"/>
          <w:b/>
          <w:bCs/>
          <w:lang w:val="en-US" w:eastAsia="zh-CN"/>
        </w:rPr>
        <w:fldChar w:fldCharType="separate"/>
      </w:r>
      <w:r w:rsidRPr="00A374AE">
        <w:rPr>
          <w:b/>
          <w:bCs/>
        </w:rPr>
        <w:t xml:space="preserve">Observation </w:t>
      </w:r>
      <w:r w:rsidRPr="00A374AE">
        <w:rPr>
          <w:b/>
          <w:bCs/>
          <w:noProof/>
        </w:rPr>
        <w:t>1</w:t>
      </w:r>
      <w:r w:rsidRPr="00A374AE">
        <w:rPr>
          <w:b/>
          <w:bCs/>
        </w:rPr>
        <w:t xml:space="preserve">: in dual-TAG scenario, UL Tx switching would result in additional or less victim OFDM symbols </w:t>
      </w:r>
      <w:r w:rsidRPr="00A374AE">
        <w:rPr>
          <w:rFonts w:eastAsiaTheme="minorEastAsia"/>
          <w:b/>
          <w:bCs/>
          <w:lang w:eastAsia="zh-CN"/>
        </w:rPr>
        <w:t xml:space="preserve">on serving carriers involved in the switching </w:t>
      </w:r>
      <w:r w:rsidRPr="00A374AE">
        <w:rPr>
          <w:b/>
          <w:bCs/>
        </w:rPr>
        <w:t>due to UL time difference.</w:t>
      </w:r>
      <w:r w:rsidRPr="00A374AE">
        <w:rPr>
          <w:rFonts w:cs="v4.2.0"/>
          <w:b/>
          <w:bCs/>
          <w:lang w:val="en-US" w:eastAsia="zh-CN"/>
        </w:rPr>
        <w:fldChar w:fldCharType="end"/>
      </w:r>
    </w:p>
    <w:p w14:paraId="38F6944C" w14:textId="6E990673" w:rsidR="00A374AE" w:rsidRPr="00A374AE" w:rsidRDefault="00A374AE" w:rsidP="001A2C1A">
      <w:pPr>
        <w:jc w:val="both"/>
        <w:rPr>
          <w:rFonts w:cs="v4.2.0"/>
          <w:b/>
          <w:bCs/>
          <w:lang w:val="en-US" w:eastAsia="zh-CN"/>
        </w:rPr>
      </w:pPr>
      <w:r w:rsidRPr="00A374AE">
        <w:rPr>
          <w:rFonts w:cs="v4.2.0"/>
          <w:b/>
          <w:bCs/>
          <w:lang w:val="en-US" w:eastAsia="zh-CN"/>
        </w:rPr>
        <w:fldChar w:fldCharType="begin"/>
      </w:r>
      <w:r w:rsidRPr="00A374AE">
        <w:rPr>
          <w:b/>
          <w:bCs/>
        </w:rPr>
        <w:instrText xml:space="preserve"> REF _Ref118467559 \h </w:instrText>
      </w:r>
      <w:r>
        <w:rPr>
          <w:rFonts w:cs="v4.2.0"/>
          <w:b/>
          <w:bCs/>
          <w:lang w:val="en-US" w:eastAsia="zh-CN"/>
        </w:rPr>
        <w:instrText xml:space="preserve"> \* MERGEFORMAT </w:instrText>
      </w:r>
      <w:r w:rsidRPr="00A374AE">
        <w:rPr>
          <w:rFonts w:cs="v4.2.0"/>
          <w:b/>
          <w:bCs/>
          <w:lang w:val="en-US" w:eastAsia="zh-CN"/>
        </w:rPr>
      </w:r>
      <w:r w:rsidRPr="00A374AE">
        <w:rPr>
          <w:rFonts w:cs="v4.2.0"/>
          <w:b/>
          <w:bCs/>
          <w:lang w:val="en-US" w:eastAsia="zh-CN"/>
        </w:rPr>
        <w:fldChar w:fldCharType="separate"/>
      </w:r>
      <w:r w:rsidRPr="00A374AE">
        <w:rPr>
          <w:b/>
          <w:bCs/>
        </w:rPr>
        <w:t xml:space="preserve">Proposal </w:t>
      </w:r>
      <w:r w:rsidRPr="00A374AE">
        <w:rPr>
          <w:b/>
          <w:bCs/>
          <w:noProof/>
        </w:rPr>
        <w:t>1</w:t>
      </w:r>
      <w:r w:rsidRPr="00A374AE">
        <w:rPr>
          <w:b/>
          <w:bCs/>
        </w:rPr>
        <w:t xml:space="preserve">: for the </w:t>
      </w:r>
      <w:r w:rsidRPr="00A374AE">
        <w:rPr>
          <w:b/>
          <w:bCs/>
          <w:lang w:eastAsia="ko-KR"/>
        </w:rPr>
        <w:t xml:space="preserve">UL outage </w:t>
      </w:r>
      <w:r w:rsidRPr="00A374AE">
        <w:rPr>
          <w:rFonts w:eastAsiaTheme="minorEastAsia"/>
          <w:b/>
          <w:bCs/>
          <w:lang w:eastAsia="zh-CN"/>
        </w:rPr>
        <w:t>on serving carriers involved in UL Tx switching in dual-TAG scenario, no need to specify RRM requirements since it will be specified in RF requirements.</w:t>
      </w:r>
      <w:r w:rsidRPr="00A374AE">
        <w:rPr>
          <w:rFonts w:cs="v4.2.0"/>
          <w:b/>
          <w:bCs/>
          <w:lang w:val="en-US" w:eastAsia="zh-CN"/>
        </w:rPr>
        <w:fldChar w:fldCharType="end"/>
      </w:r>
    </w:p>
    <w:p w14:paraId="0568C342" w14:textId="7F995598" w:rsidR="00A374AE" w:rsidRPr="00A374AE" w:rsidRDefault="00A374AE" w:rsidP="001A2C1A">
      <w:pPr>
        <w:jc w:val="both"/>
        <w:rPr>
          <w:rFonts w:cs="v4.2.0"/>
          <w:b/>
          <w:bCs/>
          <w:lang w:val="en-US" w:eastAsia="zh-CN"/>
        </w:rPr>
      </w:pPr>
      <w:r w:rsidRPr="00A374AE">
        <w:rPr>
          <w:rFonts w:cs="v4.2.0"/>
          <w:b/>
          <w:bCs/>
          <w:lang w:val="en-US" w:eastAsia="zh-CN"/>
        </w:rPr>
        <w:fldChar w:fldCharType="begin"/>
      </w:r>
      <w:r w:rsidRPr="00A374AE">
        <w:rPr>
          <w:rFonts w:cs="v4.2.0"/>
          <w:b/>
          <w:bCs/>
          <w:lang w:val="en-US" w:eastAsia="zh-CN"/>
        </w:rPr>
        <w:instrText xml:space="preserve"> REF _Ref118467598 \h </w:instrText>
      </w:r>
      <w:r>
        <w:rPr>
          <w:rFonts w:cs="v4.2.0"/>
          <w:b/>
          <w:bCs/>
          <w:lang w:val="en-US" w:eastAsia="zh-CN"/>
        </w:rPr>
        <w:instrText xml:space="preserve"> \* MERGEFORMAT </w:instrText>
      </w:r>
      <w:r w:rsidRPr="00A374AE">
        <w:rPr>
          <w:rFonts w:cs="v4.2.0"/>
          <w:b/>
          <w:bCs/>
          <w:lang w:val="en-US" w:eastAsia="zh-CN"/>
        </w:rPr>
      </w:r>
      <w:r w:rsidRPr="00A374AE">
        <w:rPr>
          <w:rFonts w:cs="v4.2.0"/>
          <w:b/>
          <w:bCs/>
          <w:lang w:val="en-US" w:eastAsia="zh-CN"/>
        </w:rPr>
        <w:fldChar w:fldCharType="separate"/>
      </w:r>
      <w:r w:rsidRPr="00A374AE">
        <w:rPr>
          <w:b/>
          <w:bCs/>
        </w:rPr>
        <w:t xml:space="preserve">Observation </w:t>
      </w:r>
      <w:r w:rsidRPr="00A374AE">
        <w:rPr>
          <w:b/>
          <w:bCs/>
          <w:noProof/>
        </w:rPr>
        <w:t>2</w:t>
      </w:r>
      <w:r w:rsidRPr="00A374AE">
        <w:rPr>
          <w:b/>
          <w:bCs/>
        </w:rPr>
        <w:t>: RAN4 already confirmed and replied RAN1 that UL outage also applies to carrier which is not involved in UL Tx switching.</w:t>
      </w:r>
      <w:r w:rsidRPr="00A374AE">
        <w:rPr>
          <w:rFonts w:cs="v4.2.0"/>
          <w:b/>
          <w:bCs/>
          <w:lang w:val="en-US" w:eastAsia="zh-CN"/>
        </w:rPr>
        <w:fldChar w:fldCharType="end"/>
      </w:r>
    </w:p>
    <w:p w14:paraId="6515605A" w14:textId="3875B71C" w:rsidR="00A374AE" w:rsidRPr="00A374AE" w:rsidRDefault="00A374AE" w:rsidP="001A2C1A">
      <w:pPr>
        <w:jc w:val="both"/>
        <w:rPr>
          <w:b/>
          <w:bCs/>
        </w:rPr>
      </w:pPr>
      <w:r w:rsidRPr="00A374AE">
        <w:rPr>
          <w:rFonts w:cs="v4.2.0"/>
          <w:b/>
          <w:bCs/>
          <w:lang w:val="en-US" w:eastAsia="zh-CN"/>
        </w:rPr>
        <w:fldChar w:fldCharType="begin"/>
      </w:r>
      <w:r w:rsidRPr="00A374AE">
        <w:rPr>
          <w:b/>
          <w:bCs/>
        </w:rPr>
        <w:instrText xml:space="preserve"> REF _Ref118467564 \h </w:instrText>
      </w:r>
      <w:r>
        <w:rPr>
          <w:rFonts w:cs="v4.2.0"/>
          <w:b/>
          <w:bCs/>
          <w:lang w:val="en-US" w:eastAsia="zh-CN"/>
        </w:rPr>
        <w:instrText xml:space="preserve"> \* MERGEFORMAT </w:instrText>
      </w:r>
      <w:r w:rsidRPr="00A374AE">
        <w:rPr>
          <w:rFonts w:cs="v4.2.0"/>
          <w:b/>
          <w:bCs/>
          <w:lang w:val="en-US" w:eastAsia="zh-CN"/>
        </w:rPr>
      </w:r>
      <w:r w:rsidRPr="00A374AE">
        <w:rPr>
          <w:rFonts w:cs="v4.2.0"/>
          <w:b/>
          <w:bCs/>
          <w:lang w:val="en-US" w:eastAsia="zh-CN"/>
        </w:rPr>
        <w:fldChar w:fldCharType="separate"/>
      </w:r>
      <w:r w:rsidRPr="00A374AE">
        <w:rPr>
          <w:b/>
          <w:bCs/>
        </w:rPr>
        <w:t xml:space="preserve">Proposal </w:t>
      </w:r>
      <w:r w:rsidRPr="00A374AE">
        <w:rPr>
          <w:b/>
          <w:bCs/>
          <w:noProof/>
        </w:rPr>
        <w:t>2</w:t>
      </w:r>
      <w:r w:rsidRPr="00A374AE">
        <w:rPr>
          <w:b/>
          <w:bCs/>
        </w:rPr>
        <w:t>: regarding UL outage on carrier which is not involved in the UL Tx switching, consider the following two options</w:t>
      </w:r>
      <w:r w:rsidRPr="00A374AE">
        <w:rPr>
          <w:rFonts w:cs="v4.2.0"/>
          <w:b/>
          <w:bCs/>
          <w:lang w:val="en-US" w:eastAsia="zh-CN"/>
        </w:rPr>
        <w:fldChar w:fldCharType="end"/>
      </w:r>
    </w:p>
    <w:p w14:paraId="5FAE7031" w14:textId="77777777" w:rsidR="001A37C3" w:rsidRDefault="001A37C3" w:rsidP="00BA387A">
      <w:pPr>
        <w:jc w:val="both"/>
        <w:rPr>
          <w:rFonts w:cs="v4.2.0"/>
          <w:lang w:val="en-US" w:eastAsia="zh-CN"/>
        </w:rPr>
      </w:pPr>
    </w:p>
    <w:p w14:paraId="72E53931" w14:textId="0001ADEE" w:rsidR="00712CC1" w:rsidRPr="00B7162C" w:rsidRDefault="00712CC1" w:rsidP="00C708AB">
      <w:pPr>
        <w:pStyle w:val="Heading1"/>
        <w:numPr>
          <w:ilvl w:val="0"/>
          <w:numId w:val="10"/>
        </w:numPr>
        <w:pBdr>
          <w:top w:val="single" w:sz="12" w:space="2" w:color="auto"/>
        </w:pBdr>
        <w:jc w:val="both"/>
        <w:rPr>
          <w:sz w:val="32"/>
        </w:rPr>
      </w:pPr>
      <w:r w:rsidRPr="00B7162C">
        <w:rPr>
          <w:rFonts w:hint="eastAsia"/>
          <w:sz w:val="32"/>
        </w:rPr>
        <w:t>References</w:t>
      </w:r>
    </w:p>
    <w:p w14:paraId="3FB5C910" w14:textId="0B899F23" w:rsidR="00647981" w:rsidRPr="00B84E13" w:rsidRDefault="00C1738F" w:rsidP="00171398">
      <w:pPr>
        <w:pStyle w:val="Reference"/>
        <w:keepLines/>
        <w:numPr>
          <w:ilvl w:val="0"/>
          <w:numId w:val="12"/>
        </w:numPr>
        <w:rPr>
          <w:lang w:val="en-CN"/>
        </w:rPr>
      </w:pPr>
      <w:r w:rsidRPr="00C1738F">
        <w:rPr>
          <w:lang w:val="en-CN"/>
        </w:rPr>
        <w:t>R4</w:t>
      </w:r>
      <w:r w:rsidR="00D972D0">
        <w:rPr>
          <w:lang w:val="en-CN"/>
        </w:rPr>
        <w:t>-</w:t>
      </w:r>
      <w:r w:rsidR="00F4566E" w:rsidRPr="00F4566E">
        <w:rPr>
          <w:bCs/>
        </w:rPr>
        <w:t>2217258</w:t>
      </w:r>
      <w:r w:rsidR="00D972D0">
        <w:rPr>
          <w:lang w:val="en-US" w:eastAsia="zh-CN"/>
        </w:rPr>
        <w:t xml:space="preserve">, </w:t>
      </w:r>
      <w:r w:rsidR="00F4566E" w:rsidRPr="00F4566E">
        <w:rPr>
          <w:bCs/>
          <w:lang w:eastAsia="zh-CN"/>
        </w:rPr>
        <w:t>WF on R18 multi-carrier enhancements (RRM)</w:t>
      </w:r>
      <w:r w:rsidR="00D972D0">
        <w:rPr>
          <w:bCs/>
          <w:lang w:eastAsia="zh-CN"/>
        </w:rPr>
        <w:t xml:space="preserve">, </w:t>
      </w:r>
      <w:r w:rsidR="00F4566E" w:rsidRPr="00F4566E">
        <w:rPr>
          <w:bCs/>
          <w:lang w:eastAsia="zh-CN"/>
        </w:rPr>
        <w:t>Huawei, HiSilicon</w:t>
      </w:r>
    </w:p>
    <w:p w14:paraId="39AAB09F" w14:textId="2B11F90B" w:rsidR="00B84E13" w:rsidRPr="005E0562" w:rsidRDefault="00B84E13" w:rsidP="00171398">
      <w:pPr>
        <w:pStyle w:val="Reference"/>
        <w:keepLines/>
        <w:numPr>
          <w:ilvl w:val="0"/>
          <w:numId w:val="12"/>
        </w:numPr>
        <w:rPr>
          <w:lang w:val="en-CN"/>
        </w:rPr>
      </w:pPr>
      <w:r w:rsidRPr="00A94A96">
        <w:rPr>
          <w:rFonts w:eastAsiaTheme="minorEastAsia"/>
          <w:lang w:val="en-US" w:eastAsia="zh-CN"/>
        </w:rPr>
        <w:t>R4-</w:t>
      </w:r>
      <w:r w:rsidR="00F827D6" w:rsidRPr="00F827D6">
        <w:rPr>
          <w:rFonts w:eastAsiaTheme="minorEastAsia"/>
          <w:bCs/>
          <w:lang w:eastAsia="zh-CN"/>
        </w:rPr>
        <w:t>2217742</w:t>
      </w:r>
      <w:r>
        <w:rPr>
          <w:rFonts w:eastAsiaTheme="minorEastAsia"/>
          <w:lang w:val="en-US" w:eastAsia="zh-CN"/>
        </w:rPr>
        <w:t xml:space="preserve">, </w:t>
      </w:r>
      <w:r w:rsidR="00F827D6" w:rsidRPr="00F827D6">
        <w:rPr>
          <w:rFonts w:eastAsiaTheme="minorEastAsia"/>
          <w:lang w:eastAsia="zh-CN"/>
        </w:rPr>
        <w:t>WF on UL Tx switching with multiple TAGs</w:t>
      </w:r>
      <w:r w:rsidRPr="00B84E13">
        <w:rPr>
          <w:rFonts w:eastAsiaTheme="minorEastAsia"/>
          <w:lang w:val="en-US" w:eastAsia="zh-CN"/>
        </w:rPr>
        <w:t xml:space="preserve">, </w:t>
      </w:r>
      <w:r w:rsidR="00F827D6" w:rsidRPr="00F827D6">
        <w:rPr>
          <w:bCs/>
          <w:lang w:eastAsia="zh-CN"/>
        </w:rPr>
        <w:t>Ericsson</w:t>
      </w:r>
    </w:p>
    <w:p w14:paraId="6B8BDD61" w14:textId="4566CF5F" w:rsidR="005E0562" w:rsidRPr="00171398" w:rsidRDefault="005E0562" w:rsidP="00171398">
      <w:pPr>
        <w:pStyle w:val="Reference"/>
        <w:keepLines/>
        <w:numPr>
          <w:ilvl w:val="0"/>
          <w:numId w:val="12"/>
        </w:numPr>
        <w:rPr>
          <w:lang w:val="en-CN"/>
        </w:rPr>
      </w:pPr>
      <w:r w:rsidRPr="005E0562">
        <w:rPr>
          <w:rFonts w:eastAsiaTheme="minorEastAsia"/>
          <w:bCs/>
          <w:lang w:eastAsia="zh-CN"/>
        </w:rPr>
        <w:t>R1-2205502</w:t>
      </w:r>
      <w:r>
        <w:rPr>
          <w:rFonts w:eastAsiaTheme="minorEastAsia"/>
          <w:bCs/>
          <w:lang w:eastAsia="zh-CN"/>
        </w:rPr>
        <w:t xml:space="preserve">, </w:t>
      </w:r>
      <w:r w:rsidRPr="005E0562">
        <w:rPr>
          <w:rFonts w:eastAsiaTheme="minorEastAsia"/>
          <w:bCs/>
          <w:lang w:eastAsia="zh-CN"/>
        </w:rPr>
        <w:t>LS on UL Tx switching across 3 or 4 bands in Rel-18</w:t>
      </w:r>
    </w:p>
    <w:sectPr w:rsidR="005E0562" w:rsidRPr="00171398" w:rsidSect="0069017A">
      <w:headerReference w:type="even" r:id="rId12"/>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834F59" w14:textId="77777777" w:rsidR="00B56A7A" w:rsidRDefault="00B56A7A">
      <w:pPr>
        <w:spacing w:after="0"/>
      </w:pPr>
      <w:r>
        <w:separator/>
      </w:r>
    </w:p>
  </w:endnote>
  <w:endnote w:type="continuationSeparator" w:id="0">
    <w:p w14:paraId="3AC2FFDD" w14:textId="77777777" w:rsidR="00B56A7A" w:rsidRDefault="00B56A7A">
      <w:pPr>
        <w:spacing w:after="0"/>
      </w:pPr>
      <w:r>
        <w:continuationSeparator/>
      </w:r>
    </w:p>
  </w:endnote>
  <w:endnote w:type="continuationNotice" w:id="1">
    <w:p w14:paraId="28EC010C" w14:textId="77777777" w:rsidR="00B56A7A" w:rsidRDefault="00B56A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v4.2.0">
    <w:altName w:val="Times New Roman"/>
    <w:panose1 w:val="020B0604020202020204"/>
    <w:charset w:val="00"/>
    <w:family w:val="auto"/>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BA5E7B" w14:textId="77777777" w:rsidR="00B56A7A" w:rsidRDefault="00B56A7A">
      <w:pPr>
        <w:spacing w:after="0"/>
      </w:pPr>
      <w:r>
        <w:separator/>
      </w:r>
    </w:p>
  </w:footnote>
  <w:footnote w:type="continuationSeparator" w:id="0">
    <w:p w14:paraId="4C414F5D" w14:textId="77777777" w:rsidR="00B56A7A" w:rsidRDefault="00B56A7A">
      <w:pPr>
        <w:spacing w:after="0"/>
      </w:pPr>
      <w:r>
        <w:continuationSeparator/>
      </w:r>
    </w:p>
  </w:footnote>
  <w:footnote w:type="continuationNotice" w:id="1">
    <w:p w14:paraId="740B0668" w14:textId="77777777" w:rsidR="00B56A7A" w:rsidRDefault="00B56A7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0000004">
      <w:start w:val="1"/>
      <w:numFmt w:val="bullet"/>
      <w:lvlText w:val="•"/>
      <w:lvlJc w:val="left"/>
      <w:pPr>
        <w:ind w:left="2520" w:hanging="360"/>
      </w:pPr>
    </w:lvl>
    <w:lvl w:ilvl="4" w:tplc="00000005">
      <w:start w:val="1"/>
      <w:numFmt w:val="bullet"/>
      <w:lvlText w:val="•"/>
      <w:lvlJc w:val="left"/>
      <w:pPr>
        <w:ind w:left="324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B938FB"/>
    <w:multiLevelType w:val="hybridMultilevel"/>
    <w:tmpl w:val="52224E60"/>
    <w:lvl w:ilvl="0" w:tplc="21B81AC4">
      <w:start w:val="8"/>
      <w:numFmt w:val="bullet"/>
      <w:lvlText w:val="-"/>
      <w:lvlJc w:val="left"/>
      <w:pPr>
        <w:ind w:left="1840" w:hanging="420"/>
      </w:pPr>
      <w:rPr>
        <w:rFonts w:ascii="Times New Roman" w:eastAsia="Times New Roman" w:hAnsi="Times New Roman" w:cs="Times New Roman" w:hint="default"/>
      </w:rPr>
    </w:lvl>
    <w:lvl w:ilvl="1" w:tplc="04090003" w:tentative="1">
      <w:start w:val="1"/>
      <w:numFmt w:val="bullet"/>
      <w:lvlText w:val=""/>
      <w:lvlJc w:val="left"/>
      <w:pPr>
        <w:ind w:left="2260" w:hanging="420"/>
      </w:pPr>
      <w:rPr>
        <w:rFonts w:ascii="Wingdings" w:hAnsi="Wingdings" w:hint="default"/>
      </w:rPr>
    </w:lvl>
    <w:lvl w:ilvl="2" w:tplc="04090005" w:tentative="1">
      <w:start w:val="1"/>
      <w:numFmt w:val="bullet"/>
      <w:lvlText w:val=""/>
      <w:lvlJc w:val="left"/>
      <w:pPr>
        <w:ind w:left="2680" w:hanging="420"/>
      </w:pPr>
      <w:rPr>
        <w:rFonts w:ascii="Wingdings" w:hAnsi="Wingdings" w:hint="default"/>
      </w:rPr>
    </w:lvl>
    <w:lvl w:ilvl="3" w:tplc="04090001" w:tentative="1">
      <w:start w:val="1"/>
      <w:numFmt w:val="bullet"/>
      <w:lvlText w:val=""/>
      <w:lvlJc w:val="left"/>
      <w:pPr>
        <w:ind w:left="3100" w:hanging="420"/>
      </w:pPr>
      <w:rPr>
        <w:rFonts w:ascii="Wingdings" w:hAnsi="Wingdings" w:hint="default"/>
      </w:rPr>
    </w:lvl>
    <w:lvl w:ilvl="4" w:tplc="04090003" w:tentative="1">
      <w:start w:val="1"/>
      <w:numFmt w:val="bullet"/>
      <w:lvlText w:val=""/>
      <w:lvlJc w:val="left"/>
      <w:pPr>
        <w:ind w:left="3520" w:hanging="420"/>
      </w:pPr>
      <w:rPr>
        <w:rFonts w:ascii="Wingdings" w:hAnsi="Wingdings" w:hint="default"/>
      </w:rPr>
    </w:lvl>
    <w:lvl w:ilvl="5" w:tplc="04090005" w:tentative="1">
      <w:start w:val="1"/>
      <w:numFmt w:val="bullet"/>
      <w:lvlText w:val=""/>
      <w:lvlJc w:val="left"/>
      <w:pPr>
        <w:ind w:left="3940" w:hanging="420"/>
      </w:pPr>
      <w:rPr>
        <w:rFonts w:ascii="Wingdings" w:hAnsi="Wingdings" w:hint="default"/>
      </w:rPr>
    </w:lvl>
    <w:lvl w:ilvl="6" w:tplc="04090001" w:tentative="1">
      <w:start w:val="1"/>
      <w:numFmt w:val="bullet"/>
      <w:lvlText w:val=""/>
      <w:lvlJc w:val="left"/>
      <w:pPr>
        <w:ind w:left="4360" w:hanging="420"/>
      </w:pPr>
      <w:rPr>
        <w:rFonts w:ascii="Wingdings" w:hAnsi="Wingdings" w:hint="default"/>
      </w:rPr>
    </w:lvl>
    <w:lvl w:ilvl="7" w:tplc="04090003" w:tentative="1">
      <w:start w:val="1"/>
      <w:numFmt w:val="bullet"/>
      <w:lvlText w:val=""/>
      <w:lvlJc w:val="left"/>
      <w:pPr>
        <w:ind w:left="4780" w:hanging="420"/>
      </w:pPr>
      <w:rPr>
        <w:rFonts w:ascii="Wingdings" w:hAnsi="Wingdings" w:hint="default"/>
      </w:rPr>
    </w:lvl>
    <w:lvl w:ilvl="8" w:tplc="04090005" w:tentative="1">
      <w:start w:val="1"/>
      <w:numFmt w:val="bullet"/>
      <w:lvlText w:val=""/>
      <w:lvlJc w:val="left"/>
      <w:pPr>
        <w:ind w:left="5200" w:hanging="420"/>
      </w:pPr>
      <w:rPr>
        <w:rFonts w:ascii="Wingdings" w:hAnsi="Wingdings" w:hint="default"/>
      </w:rPr>
    </w:lvl>
  </w:abstractNum>
  <w:abstractNum w:abstractNumId="2" w15:restartNumberingAfterBreak="0">
    <w:nsid w:val="028B3E2B"/>
    <w:multiLevelType w:val="multilevel"/>
    <w:tmpl w:val="28F216D4"/>
    <w:styleLink w:val="CurrentList1"/>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D25494"/>
    <w:multiLevelType w:val="hybridMultilevel"/>
    <w:tmpl w:val="D2549880"/>
    <w:lvl w:ilvl="0" w:tplc="9F703874">
      <w:start w:val="1"/>
      <w:numFmt w:val="decimal"/>
      <w:lvlText w:val="%1."/>
      <w:lvlJc w:val="left"/>
      <w:pPr>
        <w:ind w:left="1440" w:hanging="360"/>
      </w:pPr>
      <w:rPr>
        <w:rFonts w:ascii="Times New Roman" w:eastAsia="MS Mincho"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BA1581"/>
    <w:multiLevelType w:val="multilevel"/>
    <w:tmpl w:val="D8523A78"/>
    <w:styleLink w:val="CurrentList5"/>
    <w:lvl w:ilvl="0">
      <w:start w:val="2"/>
      <w:numFmt w:val="none"/>
      <w:lvlText w:val="1."/>
      <w:lvlJc w:val="left"/>
      <w:pPr>
        <w:ind w:left="720" w:hanging="360"/>
      </w:pPr>
      <w:rPr>
        <w:rFonts w:hint="default"/>
      </w:rPr>
    </w:lvl>
    <w:lvl w:ilvl="1">
      <w:start w:val="1"/>
      <w:numFmt w:val="bullet"/>
      <w:lvlText w:val="o"/>
      <w:lvlJc w:val="left"/>
      <w:pPr>
        <w:ind w:left="1200" w:hanging="420"/>
      </w:pPr>
      <w:rPr>
        <w:rFonts w:ascii="Courier New" w:hAnsi="Courier New"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5"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6" w15:restartNumberingAfterBreak="0">
    <w:nsid w:val="09E01069"/>
    <w:multiLevelType w:val="hybridMultilevel"/>
    <w:tmpl w:val="6CB831E0"/>
    <w:lvl w:ilvl="0" w:tplc="0409000F">
      <w:start w:val="1"/>
      <w:numFmt w:val="decimal"/>
      <w:lvlText w:val="%1."/>
      <w:lvlJc w:val="left"/>
      <w:pPr>
        <w:ind w:left="3156" w:hanging="420"/>
      </w:pPr>
    </w:lvl>
    <w:lvl w:ilvl="1" w:tplc="04090019" w:tentative="1">
      <w:start w:val="1"/>
      <w:numFmt w:val="lowerLetter"/>
      <w:lvlText w:val="%2)"/>
      <w:lvlJc w:val="left"/>
      <w:pPr>
        <w:ind w:left="3576" w:hanging="420"/>
      </w:pPr>
    </w:lvl>
    <w:lvl w:ilvl="2" w:tplc="0409001B" w:tentative="1">
      <w:start w:val="1"/>
      <w:numFmt w:val="lowerRoman"/>
      <w:lvlText w:val="%3."/>
      <w:lvlJc w:val="right"/>
      <w:pPr>
        <w:ind w:left="3996" w:hanging="420"/>
      </w:pPr>
    </w:lvl>
    <w:lvl w:ilvl="3" w:tplc="0409000F" w:tentative="1">
      <w:start w:val="1"/>
      <w:numFmt w:val="decimal"/>
      <w:lvlText w:val="%4."/>
      <w:lvlJc w:val="left"/>
      <w:pPr>
        <w:ind w:left="4416" w:hanging="420"/>
      </w:pPr>
    </w:lvl>
    <w:lvl w:ilvl="4" w:tplc="04090019" w:tentative="1">
      <w:start w:val="1"/>
      <w:numFmt w:val="lowerLetter"/>
      <w:lvlText w:val="%5)"/>
      <w:lvlJc w:val="left"/>
      <w:pPr>
        <w:ind w:left="4836" w:hanging="420"/>
      </w:pPr>
    </w:lvl>
    <w:lvl w:ilvl="5" w:tplc="0409001B" w:tentative="1">
      <w:start w:val="1"/>
      <w:numFmt w:val="lowerRoman"/>
      <w:lvlText w:val="%6."/>
      <w:lvlJc w:val="right"/>
      <w:pPr>
        <w:ind w:left="5256" w:hanging="420"/>
      </w:pPr>
    </w:lvl>
    <w:lvl w:ilvl="6" w:tplc="0409000F" w:tentative="1">
      <w:start w:val="1"/>
      <w:numFmt w:val="decimal"/>
      <w:lvlText w:val="%7."/>
      <w:lvlJc w:val="left"/>
      <w:pPr>
        <w:ind w:left="5676" w:hanging="420"/>
      </w:pPr>
    </w:lvl>
    <w:lvl w:ilvl="7" w:tplc="04090019" w:tentative="1">
      <w:start w:val="1"/>
      <w:numFmt w:val="lowerLetter"/>
      <w:lvlText w:val="%8)"/>
      <w:lvlJc w:val="left"/>
      <w:pPr>
        <w:ind w:left="6096" w:hanging="420"/>
      </w:pPr>
    </w:lvl>
    <w:lvl w:ilvl="8" w:tplc="0409001B" w:tentative="1">
      <w:start w:val="1"/>
      <w:numFmt w:val="lowerRoman"/>
      <w:lvlText w:val="%9."/>
      <w:lvlJc w:val="right"/>
      <w:pPr>
        <w:ind w:left="6516" w:hanging="420"/>
      </w:pPr>
    </w:lvl>
  </w:abstractNum>
  <w:abstractNum w:abstractNumId="7"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8"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131F4C1E"/>
    <w:multiLevelType w:val="hybridMultilevel"/>
    <w:tmpl w:val="A0EAC47E"/>
    <w:lvl w:ilvl="0" w:tplc="9942FB40">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E70613"/>
    <w:multiLevelType w:val="multilevel"/>
    <w:tmpl w:val="D8523A78"/>
    <w:styleLink w:val="CurrentList6"/>
    <w:lvl w:ilvl="0">
      <w:start w:val="2"/>
      <w:numFmt w:val="none"/>
      <w:lvlText w:val="1."/>
      <w:lvlJc w:val="left"/>
      <w:pPr>
        <w:ind w:left="720" w:hanging="360"/>
      </w:pPr>
      <w:rPr>
        <w:rFonts w:hint="default"/>
      </w:rPr>
    </w:lvl>
    <w:lvl w:ilvl="1">
      <w:start w:val="1"/>
      <w:numFmt w:val="bullet"/>
      <w:lvlText w:val="o"/>
      <w:lvlJc w:val="left"/>
      <w:pPr>
        <w:ind w:left="1200" w:hanging="420"/>
      </w:pPr>
      <w:rPr>
        <w:rFonts w:ascii="Courier New" w:hAnsi="Courier New"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1" w15:restartNumberingAfterBreak="0">
    <w:nsid w:val="171A640B"/>
    <w:multiLevelType w:val="multilevel"/>
    <w:tmpl w:val="171A64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FDB4A96"/>
    <w:multiLevelType w:val="multilevel"/>
    <w:tmpl w:val="1FDB4A96"/>
    <w:lvl w:ilvl="0">
      <w:start w:val="1"/>
      <w:numFmt w:val="bullet"/>
      <w:lvlText w:val=""/>
      <w:lvlJc w:val="left"/>
      <w:pPr>
        <w:ind w:left="764" w:hanging="480"/>
      </w:pPr>
      <w:rPr>
        <w:rFonts w:ascii="Wingdings" w:hAnsi="Wingdings" w:hint="default"/>
      </w:rPr>
    </w:lvl>
    <w:lvl w:ilvl="1">
      <w:start w:val="1"/>
      <w:numFmt w:val="bullet"/>
      <w:lvlText w:val=""/>
      <w:lvlJc w:val="left"/>
      <w:pPr>
        <w:ind w:left="1244" w:hanging="480"/>
      </w:pPr>
      <w:rPr>
        <w:rFonts w:ascii="Wingdings" w:hAnsi="Wingdings" w:hint="default"/>
      </w:rPr>
    </w:lvl>
    <w:lvl w:ilvl="2">
      <w:start w:val="1"/>
      <w:numFmt w:val="bullet"/>
      <w:lvlText w:val=""/>
      <w:lvlJc w:val="left"/>
      <w:pPr>
        <w:ind w:left="1724" w:hanging="480"/>
      </w:pPr>
      <w:rPr>
        <w:rFonts w:ascii="Wingdings" w:hAnsi="Wingdings" w:hint="default"/>
      </w:rPr>
    </w:lvl>
    <w:lvl w:ilvl="3">
      <w:start w:val="1"/>
      <w:numFmt w:val="bullet"/>
      <w:lvlText w:val=""/>
      <w:lvlJc w:val="left"/>
      <w:pPr>
        <w:ind w:left="2204" w:hanging="480"/>
      </w:pPr>
      <w:rPr>
        <w:rFonts w:ascii="Wingdings" w:hAnsi="Wingdings" w:hint="default"/>
      </w:rPr>
    </w:lvl>
    <w:lvl w:ilvl="4">
      <w:start w:val="1"/>
      <w:numFmt w:val="bullet"/>
      <w:lvlText w:val=""/>
      <w:lvlJc w:val="left"/>
      <w:pPr>
        <w:ind w:left="2684" w:hanging="480"/>
      </w:pPr>
      <w:rPr>
        <w:rFonts w:ascii="Wingdings" w:hAnsi="Wingdings" w:hint="default"/>
      </w:rPr>
    </w:lvl>
    <w:lvl w:ilvl="5">
      <w:start w:val="1"/>
      <w:numFmt w:val="bullet"/>
      <w:lvlText w:val=""/>
      <w:lvlJc w:val="left"/>
      <w:pPr>
        <w:ind w:left="3164" w:hanging="480"/>
      </w:pPr>
      <w:rPr>
        <w:rFonts w:ascii="Wingdings" w:hAnsi="Wingdings" w:hint="default"/>
      </w:rPr>
    </w:lvl>
    <w:lvl w:ilvl="6">
      <w:start w:val="1"/>
      <w:numFmt w:val="bullet"/>
      <w:lvlText w:val=""/>
      <w:lvlJc w:val="left"/>
      <w:pPr>
        <w:ind w:left="3644" w:hanging="480"/>
      </w:pPr>
      <w:rPr>
        <w:rFonts w:ascii="Wingdings" w:hAnsi="Wingdings" w:hint="default"/>
      </w:rPr>
    </w:lvl>
    <w:lvl w:ilvl="7">
      <w:start w:val="1"/>
      <w:numFmt w:val="bullet"/>
      <w:lvlText w:val=""/>
      <w:lvlJc w:val="left"/>
      <w:pPr>
        <w:ind w:left="4124" w:hanging="480"/>
      </w:pPr>
      <w:rPr>
        <w:rFonts w:ascii="Wingdings" w:hAnsi="Wingdings" w:hint="default"/>
      </w:rPr>
    </w:lvl>
    <w:lvl w:ilvl="8">
      <w:start w:val="1"/>
      <w:numFmt w:val="bullet"/>
      <w:lvlText w:val=""/>
      <w:lvlJc w:val="left"/>
      <w:pPr>
        <w:ind w:left="4604" w:hanging="480"/>
      </w:pPr>
      <w:rPr>
        <w:rFonts w:ascii="Wingdings" w:hAnsi="Wingdings" w:hint="default"/>
      </w:rPr>
    </w:lvl>
  </w:abstractNum>
  <w:abstractNum w:abstractNumId="13" w15:restartNumberingAfterBreak="0">
    <w:nsid w:val="20E64E9F"/>
    <w:multiLevelType w:val="multilevel"/>
    <w:tmpl w:val="3DE86152"/>
    <w:styleLink w:val="CurrentList3"/>
    <w:lvl w:ilvl="0">
      <w:start w:val="2"/>
      <w:numFmt w:val="decimal"/>
      <w:lvlText w:val="%1."/>
      <w:lvlJc w:val="left"/>
      <w:pPr>
        <w:ind w:left="720" w:hanging="360"/>
      </w:pPr>
      <w:rPr>
        <w:rFonts w:hint="default"/>
      </w:rPr>
    </w:lvl>
    <w:lvl w:ilvl="1">
      <w:start w:val="1"/>
      <w:numFmt w:val="bullet"/>
      <w:lvlText w:val="o"/>
      <w:lvlJc w:val="left"/>
      <w:pPr>
        <w:ind w:left="1200" w:hanging="420"/>
      </w:pPr>
      <w:rPr>
        <w:rFonts w:ascii="Courier New" w:hAnsi="Courier New"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14" w15:restartNumberingAfterBreak="0">
    <w:nsid w:val="23551FBC"/>
    <w:multiLevelType w:val="hybridMultilevel"/>
    <w:tmpl w:val="330808D4"/>
    <w:lvl w:ilvl="0" w:tplc="AAF043BA">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7EE00FD"/>
    <w:multiLevelType w:val="hybridMultilevel"/>
    <w:tmpl w:val="148CAE8A"/>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297B96"/>
    <w:multiLevelType w:val="hybridMultilevel"/>
    <w:tmpl w:val="141CE4DE"/>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7"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9" w15:restartNumberingAfterBreak="0">
    <w:nsid w:val="337011CF"/>
    <w:multiLevelType w:val="hybridMultilevel"/>
    <w:tmpl w:val="C9660C88"/>
    <w:lvl w:ilvl="0" w:tplc="DD56BEB8">
      <w:start w:val="2"/>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A77F00"/>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7416802"/>
    <w:multiLevelType w:val="hybridMultilevel"/>
    <w:tmpl w:val="74C4F8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AD37A3D"/>
    <w:multiLevelType w:val="multilevel"/>
    <w:tmpl w:val="3AD37A3D"/>
    <w:lvl w:ilvl="0">
      <w:start w:val="1"/>
      <w:numFmt w:val="decimal"/>
      <w:lvlText w:val="%1"/>
      <w:lvlJc w:val="left"/>
      <w:pPr>
        <w:ind w:left="432" w:hanging="432"/>
      </w:pPr>
      <w:rPr>
        <w:rFonts w:hint="eastAsia"/>
      </w:rPr>
    </w:lvl>
    <w:lvl w:ilvl="1">
      <w:start w:val="1"/>
      <w:numFmt w:val="decimal"/>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3" w15:restartNumberingAfterBreak="0">
    <w:nsid w:val="3F421A52"/>
    <w:multiLevelType w:val="multilevel"/>
    <w:tmpl w:val="630C5CB8"/>
    <w:styleLink w:val="CurrentList4"/>
    <w:lvl w:ilvl="0">
      <w:start w:val="2"/>
      <w:numFmt w:val="none"/>
      <w:lvlText w:val="2."/>
      <w:lvlJc w:val="left"/>
      <w:pPr>
        <w:ind w:left="720" w:hanging="360"/>
      </w:pPr>
      <w:rPr>
        <w:rFonts w:hint="default"/>
      </w:rPr>
    </w:lvl>
    <w:lvl w:ilvl="1">
      <w:start w:val="1"/>
      <w:numFmt w:val="bullet"/>
      <w:lvlText w:val="o"/>
      <w:lvlJc w:val="left"/>
      <w:pPr>
        <w:ind w:left="1200" w:hanging="420"/>
      </w:pPr>
      <w:rPr>
        <w:rFonts w:ascii="Courier New" w:hAnsi="Courier New"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4" w15:restartNumberingAfterBreak="0">
    <w:nsid w:val="400007DE"/>
    <w:multiLevelType w:val="multilevel"/>
    <w:tmpl w:val="400007D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416909D6"/>
    <w:multiLevelType w:val="hybridMultilevel"/>
    <w:tmpl w:val="0A500CFC"/>
    <w:lvl w:ilvl="0" w:tplc="4A7CFB9E">
      <w:start w:val="1"/>
      <w:numFmt w:val="decimal"/>
      <w:lvlText w:val="[%1]"/>
      <w:lvlJc w:val="left"/>
      <w:pPr>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1C74332"/>
    <w:multiLevelType w:val="hybridMultilevel"/>
    <w:tmpl w:val="D2549880"/>
    <w:lvl w:ilvl="0" w:tplc="FFFFFFFF">
      <w:start w:val="1"/>
      <w:numFmt w:val="decimal"/>
      <w:lvlText w:val="%1."/>
      <w:lvlJc w:val="left"/>
      <w:pPr>
        <w:ind w:left="1440" w:hanging="360"/>
      </w:pPr>
      <w:rPr>
        <w:rFonts w:ascii="Times New Roman" w:eastAsia="MS Mincho"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21010A5"/>
    <w:multiLevelType w:val="hybridMultilevel"/>
    <w:tmpl w:val="D88CF5CC"/>
    <w:lvl w:ilvl="0" w:tplc="FFFFFFFF">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cs="Times New Roman" w:hint="default"/>
        <w:color w:val="auto"/>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26F5C56"/>
    <w:multiLevelType w:val="multilevel"/>
    <w:tmpl w:val="B252907E"/>
    <w:styleLink w:val="CurrentList8"/>
    <w:lvl w:ilvl="0">
      <w:start w:val="1"/>
      <w:numFmt w:val="decimal"/>
      <w:lvlText w:val="%1."/>
      <w:lvlJc w:val="left"/>
      <w:pPr>
        <w:ind w:left="720" w:hanging="360"/>
      </w:pPr>
      <w:rPr>
        <w:rFonts w:hint="default"/>
      </w:rPr>
    </w:lvl>
    <w:lvl w:ilvl="1">
      <w:start w:val="1"/>
      <w:numFmt w:val="bullet"/>
      <w:lvlText w:val="o"/>
      <w:lvlJc w:val="left"/>
      <w:pPr>
        <w:ind w:left="1200" w:hanging="420"/>
      </w:pPr>
      <w:rPr>
        <w:rFonts w:ascii="Courier New" w:hAnsi="Courier New"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29" w15:restartNumberingAfterBreak="0">
    <w:nsid w:val="445E1D4F"/>
    <w:multiLevelType w:val="hybridMultilevel"/>
    <w:tmpl w:val="36C238E6"/>
    <w:lvl w:ilvl="0" w:tplc="04090003">
      <w:start w:val="1"/>
      <w:numFmt w:val="lowerLetter"/>
      <w:lvlText w:val="%1."/>
      <w:lvlJc w:val="left"/>
      <w:pPr>
        <w:ind w:left="3828" w:hanging="420"/>
      </w:pPr>
    </w:lvl>
    <w:lvl w:ilvl="1" w:tplc="04090019" w:tentative="1">
      <w:start w:val="1"/>
      <w:numFmt w:val="lowerLetter"/>
      <w:lvlText w:val="%2)"/>
      <w:lvlJc w:val="left"/>
      <w:pPr>
        <w:ind w:left="792" w:hanging="420"/>
      </w:pPr>
    </w:lvl>
    <w:lvl w:ilvl="2" w:tplc="0409001B" w:tentative="1">
      <w:start w:val="1"/>
      <w:numFmt w:val="lowerRoman"/>
      <w:lvlText w:val="%3."/>
      <w:lvlJc w:val="right"/>
      <w:pPr>
        <w:ind w:left="1212" w:hanging="420"/>
      </w:pPr>
    </w:lvl>
    <w:lvl w:ilvl="3" w:tplc="0409000F" w:tentative="1">
      <w:start w:val="1"/>
      <w:numFmt w:val="decimal"/>
      <w:lvlText w:val="%4."/>
      <w:lvlJc w:val="left"/>
      <w:pPr>
        <w:ind w:left="1632" w:hanging="420"/>
      </w:pPr>
    </w:lvl>
    <w:lvl w:ilvl="4" w:tplc="04090019" w:tentative="1">
      <w:start w:val="1"/>
      <w:numFmt w:val="lowerLetter"/>
      <w:lvlText w:val="%5)"/>
      <w:lvlJc w:val="left"/>
      <w:pPr>
        <w:ind w:left="2052" w:hanging="420"/>
      </w:pPr>
    </w:lvl>
    <w:lvl w:ilvl="5" w:tplc="0409001B" w:tentative="1">
      <w:start w:val="1"/>
      <w:numFmt w:val="lowerRoman"/>
      <w:lvlText w:val="%6."/>
      <w:lvlJc w:val="right"/>
      <w:pPr>
        <w:ind w:left="2472" w:hanging="420"/>
      </w:pPr>
    </w:lvl>
    <w:lvl w:ilvl="6" w:tplc="0409000F" w:tentative="1">
      <w:start w:val="1"/>
      <w:numFmt w:val="decimal"/>
      <w:lvlText w:val="%7."/>
      <w:lvlJc w:val="left"/>
      <w:pPr>
        <w:ind w:left="2892" w:hanging="420"/>
      </w:pPr>
    </w:lvl>
    <w:lvl w:ilvl="7" w:tplc="04090019" w:tentative="1">
      <w:start w:val="1"/>
      <w:numFmt w:val="lowerLetter"/>
      <w:lvlText w:val="%8)"/>
      <w:lvlJc w:val="left"/>
      <w:pPr>
        <w:ind w:left="3312" w:hanging="420"/>
      </w:pPr>
    </w:lvl>
    <w:lvl w:ilvl="8" w:tplc="0409001B" w:tentative="1">
      <w:start w:val="1"/>
      <w:numFmt w:val="lowerRoman"/>
      <w:lvlText w:val="%9."/>
      <w:lvlJc w:val="right"/>
      <w:pPr>
        <w:ind w:left="3732" w:hanging="420"/>
      </w:pPr>
    </w:lvl>
  </w:abstractNum>
  <w:abstractNum w:abstractNumId="30" w15:restartNumberingAfterBreak="0">
    <w:nsid w:val="4B170942"/>
    <w:multiLevelType w:val="multilevel"/>
    <w:tmpl w:val="058E7CFE"/>
    <w:styleLink w:val="CurrentList2"/>
    <w:lvl w:ilvl="0">
      <w:start w:val="1"/>
      <w:numFmt w:val="decimal"/>
      <w:lvlText w:val="%1."/>
      <w:lvlJc w:val="left"/>
      <w:pPr>
        <w:ind w:left="720" w:hanging="360"/>
      </w:pPr>
      <w:rPr>
        <w:rFonts w:hint="default"/>
      </w:rPr>
    </w:lvl>
    <w:lvl w:ilvl="1">
      <w:start w:val="1"/>
      <w:numFmt w:val="bullet"/>
      <w:lvlText w:val="o"/>
      <w:lvlJc w:val="left"/>
      <w:pPr>
        <w:ind w:left="1200" w:hanging="420"/>
      </w:pPr>
      <w:rPr>
        <w:rFonts w:ascii="Courier New" w:hAnsi="Courier New"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31" w15:restartNumberingAfterBreak="0">
    <w:nsid w:val="4FFE7EA2"/>
    <w:multiLevelType w:val="hybridMultilevel"/>
    <w:tmpl w:val="76E492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AB8484D8">
      <w:start w:val="1"/>
      <w:numFmt w:val="bullet"/>
      <w:lvlText w:val="-"/>
      <w:lvlJc w:val="left"/>
      <w:pPr>
        <w:ind w:left="2160" w:hanging="360"/>
      </w:pPr>
      <w:rPr>
        <w:rFonts w:ascii="Times New Roman" w:eastAsia="MS Mincho"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4DA68DC"/>
    <w:multiLevelType w:val="hybridMultilevel"/>
    <w:tmpl w:val="344212E0"/>
    <w:lvl w:ilvl="0" w:tplc="DD56BEB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6" w15:restartNumberingAfterBreak="0">
    <w:nsid w:val="5EFE06AB"/>
    <w:multiLevelType w:val="multilevel"/>
    <w:tmpl w:val="CBCA812A"/>
    <w:styleLink w:val="CurrentList7"/>
    <w:lvl w:ilvl="0">
      <w:start w:val="1"/>
      <w:numFmt w:val="decimal"/>
      <w:lvlText w:val="%1."/>
      <w:lvlJc w:val="left"/>
      <w:pPr>
        <w:ind w:left="720" w:hanging="360"/>
      </w:pPr>
      <w:rPr>
        <w:rFonts w:hint="default"/>
      </w:rPr>
    </w:lvl>
    <w:lvl w:ilvl="1">
      <w:start w:val="1"/>
      <w:numFmt w:val="bullet"/>
      <w:lvlText w:val="o"/>
      <w:lvlJc w:val="left"/>
      <w:pPr>
        <w:ind w:left="1200" w:hanging="420"/>
      </w:pPr>
      <w:rPr>
        <w:rFonts w:ascii="Courier New" w:hAnsi="Courier New"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37" w15:restartNumberingAfterBreak="0">
    <w:nsid w:val="5FEE7755"/>
    <w:multiLevelType w:val="hybridMultilevel"/>
    <w:tmpl w:val="380A5352"/>
    <w:lvl w:ilvl="0" w:tplc="0EB2439C">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9"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0" w15:restartNumberingAfterBreak="0">
    <w:nsid w:val="77DD29CF"/>
    <w:multiLevelType w:val="multilevel"/>
    <w:tmpl w:val="77DD29CF"/>
    <w:lvl w:ilvl="0">
      <w:start w:val="1"/>
      <w:numFmt w:val="decimal"/>
      <w:lvlText w:val="1.%1"/>
      <w:lvlJc w:val="left"/>
      <w:pPr>
        <w:ind w:left="720" w:hanging="360"/>
      </w:pPr>
      <w:rPr>
        <w:rFonts w:hint="default"/>
        <w:b/>
        <w:bCs w:val="0"/>
        <w:i w:val="0"/>
        <w:i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81F18AF"/>
    <w:multiLevelType w:val="hybridMultilevel"/>
    <w:tmpl w:val="3348D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FD337F"/>
    <w:multiLevelType w:val="multilevel"/>
    <w:tmpl w:val="79FD337F"/>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B344C00"/>
    <w:multiLevelType w:val="hybridMultilevel"/>
    <w:tmpl w:val="B3E27C38"/>
    <w:lvl w:ilvl="0" w:tplc="DD56BEB8">
      <w:start w:val="2"/>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abstractNum w:abstractNumId="46" w15:restartNumberingAfterBreak="0">
    <w:nsid w:val="7FF53C49"/>
    <w:multiLevelType w:val="hybridMultilevel"/>
    <w:tmpl w:val="1638DD1A"/>
    <w:lvl w:ilvl="0" w:tplc="AAF043B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56311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98972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11512998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030330415">
    <w:abstractNumId w:val="44"/>
  </w:num>
  <w:num w:numId="5" w16cid:durableId="6488272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8911904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05747333">
    <w:abstractNumId w:val="32"/>
  </w:num>
  <w:num w:numId="8" w16cid:durableId="1925916492">
    <w:abstractNumId w:val="45"/>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1445536796">
    <w:abstractNumId w:val="5"/>
  </w:num>
  <w:num w:numId="10" w16cid:durableId="1145391555">
    <w:abstractNumId w:val="8"/>
  </w:num>
  <w:num w:numId="11" w16cid:durableId="115023289">
    <w:abstractNumId w:val="39"/>
  </w:num>
  <w:num w:numId="12" w16cid:durableId="1175027039">
    <w:abstractNumId w:val="25"/>
  </w:num>
  <w:num w:numId="13" w16cid:durableId="665591870">
    <w:abstractNumId w:val="2"/>
  </w:num>
  <w:num w:numId="14" w16cid:durableId="1820999206">
    <w:abstractNumId w:val="30"/>
  </w:num>
  <w:num w:numId="15" w16cid:durableId="27068971">
    <w:abstractNumId w:val="13"/>
  </w:num>
  <w:num w:numId="16" w16cid:durableId="1673684540">
    <w:abstractNumId w:val="23"/>
  </w:num>
  <w:num w:numId="17" w16cid:durableId="689647860">
    <w:abstractNumId w:val="4"/>
  </w:num>
  <w:num w:numId="18" w16cid:durableId="836766221">
    <w:abstractNumId w:val="10"/>
  </w:num>
  <w:num w:numId="19" w16cid:durableId="2067408291">
    <w:abstractNumId w:val="36"/>
  </w:num>
  <w:num w:numId="20" w16cid:durableId="648173420">
    <w:abstractNumId w:val="28"/>
  </w:num>
  <w:num w:numId="21" w16cid:durableId="864829629">
    <w:abstractNumId w:val="31"/>
  </w:num>
  <w:num w:numId="22" w16cid:durableId="2002073984">
    <w:abstractNumId w:val="33"/>
  </w:num>
  <w:num w:numId="23" w16cid:durableId="1372269391">
    <w:abstractNumId w:val="3"/>
  </w:num>
  <w:num w:numId="24" w16cid:durableId="86540056">
    <w:abstractNumId w:val="26"/>
  </w:num>
  <w:num w:numId="25" w16cid:durableId="1848398925">
    <w:abstractNumId w:val="0"/>
  </w:num>
  <w:num w:numId="26" w16cid:durableId="268200992">
    <w:abstractNumId w:val="35"/>
  </w:num>
  <w:num w:numId="27" w16cid:durableId="1199899444">
    <w:abstractNumId w:val="6"/>
  </w:num>
  <w:num w:numId="28" w16cid:durableId="2124037151">
    <w:abstractNumId w:val="29"/>
  </w:num>
  <w:num w:numId="29" w16cid:durableId="1176505110">
    <w:abstractNumId w:val="37"/>
  </w:num>
  <w:num w:numId="30" w16cid:durableId="1879048688">
    <w:abstractNumId w:val="24"/>
  </w:num>
  <w:num w:numId="31" w16cid:durableId="1398741903">
    <w:abstractNumId w:val="9"/>
  </w:num>
  <w:num w:numId="32" w16cid:durableId="1789276309">
    <w:abstractNumId w:val="20"/>
  </w:num>
  <w:num w:numId="33" w16cid:durableId="193614665">
    <w:abstractNumId w:val="41"/>
  </w:num>
  <w:num w:numId="34" w16cid:durableId="23554501">
    <w:abstractNumId w:val="18"/>
  </w:num>
  <w:num w:numId="35" w16cid:durableId="57362482">
    <w:abstractNumId w:val="34"/>
  </w:num>
  <w:num w:numId="36" w16cid:durableId="747653175">
    <w:abstractNumId w:val="19"/>
  </w:num>
  <w:num w:numId="37" w16cid:durableId="147864077">
    <w:abstractNumId w:val="46"/>
  </w:num>
  <w:num w:numId="38" w16cid:durableId="1140534464">
    <w:abstractNumId w:val="14"/>
  </w:num>
  <w:num w:numId="39" w16cid:durableId="238104881">
    <w:abstractNumId w:val="22"/>
  </w:num>
  <w:num w:numId="40" w16cid:durableId="158742067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936324975">
    <w:abstractNumId w:val="42"/>
  </w:num>
  <w:num w:numId="42" w16cid:durableId="1769735586">
    <w:abstractNumId w:val="11"/>
  </w:num>
  <w:num w:numId="43" w16cid:durableId="1698042836">
    <w:abstractNumId w:val="12"/>
  </w:num>
  <w:num w:numId="44" w16cid:durableId="749623652">
    <w:abstractNumId w:val="40"/>
  </w:num>
  <w:num w:numId="45" w16cid:durableId="1103769593">
    <w:abstractNumId w:val="1"/>
  </w:num>
  <w:num w:numId="46" w16cid:durableId="314333253">
    <w:abstractNumId w:val="21"/>
  </w:num>
  <w:num w:numId="47" w16cid:durableId="68502796">
    <w:abstractNumId w:val="15"/>
  </w:num>
  <w:num w:numId="48" w16cid:durableId="2081707324">
    <w:abstractNumId w:val="16"/>
  </w:num>
  <w:num w:numId="49" w16cid:durableId="1702972850">
    <w:abstractNumId w:val="27"/>
  </w:num>
  <w:num w:numId="50" w16cid:durableId="1974167711">
    <w:abstractNumId w:val="4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8"/>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activeWritingStyle w:appName="MSWord" w:lang="fi-FI" w:vendorID="64" w:dllVersion="0" w:nlCheck="1" w:checkStyle="0"/>
  <w:activeWritingStyle w:appName="MSWord" w:lang="it-IT" w:vendorID="64" w:dllVersion="0" w:nlCheck="1" w:checkStyle="0"/>
  <w:activeWritingStyle w:appName="MSWord" w:lang="pt-BR" w:vendorID="64" w:dllVersion="0" w:nlCheck="1" w:checkStyle="0"/>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1E0"/>
    <w:rsid w:val="0000029C"/>
    <w:rsid w:val="00001BC7"/>
    <w:rsid w:val="00001FF0"/>
    <w:rsid w:val="00002A2C"/>
    <w:rsid w:val="00002B4E"/>
    <w:rsid w:val="00003172"/>
    <w:rsid w:val="00003546"/>
    <w:rsid w:val="000035B2"/>
    <w:rsid w:val="00003B41"/>
    <w:rsid w:val="00004424"/>
    <w:rsid w:val="00004E4F"/>
    <w:rsid w:val="00005225"/>
    <w:rsid w:val="0000608A"/>
    <w:rsid w:val="000060F8"/>
    <w:rsid w:val="0000665E"/>
    <w:rsid w:val="0000684B"/>
    <w:rsid w:val="00006CA1"/>
    <w:rsid w:val="000076E9"/>
    <w:rsid w:val="00007B4C"/>
    <w:rsid w:val="000101E7"/>
    <w:rsid w:val="00011E42"/>
    <w:rsid w:val="00011FF5"/>
    <w:rsid w:val="000136FF"/>
    <w:rsid w:val="00013A17"/>
    <w:rsid w:val="00014365"/>
    <w:rsid w:val="00014F14"/>
    <w:rsid w:val="0001511B"/>
    <w:rsid w:val="00015433"/>
    <w:rsid w:val="00015754"/>
    <w:rsid w:val="00015954"/>
    <w:rsid w:val="0001597B"/>
    <w:rsid w:val="0001661E"/>
    <w:rsid w:val="00016AA3"/>
    <w:rsid w:val="000172F0"/>
    <w:rsid w:val="000176F5"/>
    <w:rsid w:val="00020519"/>
    <w:rsid w:val="0002052C"/>
    <w:rsid w:val="00020A29"/>
    <w:rsid w:val="00021743"/>
    <w:rsid w:val="00021C0B"/>
    <w:rsid w:val="00021CAE"/>
    <w:rsid w:val="00021F19"/>
    <w:rsid w:val="000224EE"/>
    <w:rsid w:val="00022F07"/>
    <w:rsid w:val="00022F90"/>
    <w:rsid w:val="00023262"/>
    <w:rsid w:val="0002357C"/>
    <w:rsid w:val="00023DA9"/>
    <w:rsid w:val="00024166"/>
    <w:rsid w:val="00024386"/>
    <w:rsid w:val="000243FC"/>
    <w:rsid w:val="00024952"/>
    <w:rsid w:val="00024B6C"/>
    <w:rsid w:val="000253D8"/>
    <w:rsid w:val="000255E6"/>
    <w:rsid w:val="000259ED"/>
    <w:rsid w:val="000268B8"/>
    <w:rsid w:val="00026ED2"/>
    <w:rsid w:val="00026F21"/>
    <w:rsid w:val="00027BA2"/>
    <w:rsid w:val="00027CB7"/>
    <w:rsid w:val="00027F98"/>
    <w:rsid w:val="000301DB"/>
    <w:rsid w:val="0003026B"/>
    <w:rsid w:val="000302CC"/>
    <w:rsid w:val="000303BF"/>
    <w:rsid w:val="00030A96"/>
    <w:rsid w:val="00030F72"/>
    <w:rsid w:val="00031155"/>
    <w:rsid w:val="00031FC0"/>
    <w:rsid w:val="000324A0"/>
    <w:rsid w:val="0003285C"/>
    <w:rsid w:val="00032FB1"/>
    <w:rsid w:val="00032FC9"/>
    <w:rsid w:val="00033213"/>
    <w:rsid w:val="00033703"/>
    <w:rsid w:val="00034261"/>
    <w:rsid w:val="000345FB"/>
    <w:rsid w:val="000349D1"/>
    <w:rsid w:val="000351EF"/>
    <w:rsid w:val="00035744"/>
    <w:rsid w:val="00035E3A"/>
    <w:rsid w:val="00035FFE"/>
    <w:rsid w:val="00036276"/>
    <w:rsid w:val="0003732D"/>
    <w:rsid w:val="000379E3"/>
    <w:rsid w:val="00040978"/>
    <w:rsid w:val="00040B6E"/>
    <w:rsid w:val="00040B9B"/>
    <w:rsid w:val="0004144D"/>
    <w:rsid w:val="00041910"/>
    <w:rsid w:val="00041B0F"/>
    <w:rsid w:val="00041B92"/>
    <w:rsid w:val="00041D90"/>
    <w:rsid w:val="00042374"/>
    <w:rsid w:val="0004301E"/>
    <w:rsid w:val="00043024"/>
    <w:rsid w:val="00043F26"/>
    <w:rsid w:val="00044B4C"/>
    <w:rsid w:val="00044D9A"/>
    <w:rsid w:val="000459BE"/>
    <w:rsid w:val="00045C28"/>
    <w:rsid w:val="00045E08"/>
    <w:rsid w:val="00046F38"/>
    <w:rsid w:val="00047ADD"/>
    <w:rsid w:val="00050545"/>
    <w:rsid w:val="00050957"/>
    <w:rsid w:val="00051788"/>
    <w:rsid w:val="000517A9"/>
    <w:rsid w:val="00051C39"/>
    <w:rsid w:val="000523C0"/>
    <w:rsid w:val="000527A5"/>
    <w:rsid w:val="000531E5"/>
    <w:rsid w:val="00053372"/>
    <w:rsid w:val="00053B21"/>
    <w:rsid w:val="000544C0"/>
    <w:rsid w:val="000549FC"/>
    <w:rsid w:val="00054A94"/>
    <w:rsid w:val="00054BC2"/>
    <w:rsid w:val="000554E5"/>
    <w:rsid w:val="000554F4"/>
    <w:rsid w:val="00055BBA"/>
    <w:rsid w:val="0005634C"/>
    <w:rsid w:val="00056997"/>
    <w:rsid w:val="00056D35"/>
    <w:rsid w:val="00056E8E"/>
    <w:rsid w:val="00056EDD"/>
    <w:rsid w:val="0005737D"/>
    <w:rsid w:val="000578FA"/>
    <w:rsid w:val="00057CCD"/>
    <w:rsid w:val="00057DED"/>
    <w:rsid w:val="0006054E"/>
    <w:rsid w:val="00060575"/>
    <w:rsid w:val="00060B14"/>
    <w:rsid w:val="00060E94"/>
    <w:rsid w:val="00060EEF"/>
    <w:rsid w:val="00060F23"/>
    <w:rsid w:val="00061A8B"/>
    <w:rsid w:val="0006353B"/>
    <w:rsid w:val="00063A62"/>
    <w:rsid w:val="00063BE7"/>
    <w:rsid w:val="00063CE4"/>
    <w:rsid w:val="00066378"/>
    <w:rsid w:val="0006645A"/>
    <w:rsid w:val="00066EE3"/>
    <w:rsid w:val="0006720F"/>
    <w:rsid w:val="00067D67"/>
    <w:rsid w:val="00067DE3"/>
    <w:rsid w:val="0007005D"/>
    <w:rsid w:val="00070B7D"/>
    <w:rsid w:val="00070DCC"/>
    <w:rsid w:val="00070ECF"/>
    <w:rsid w:val="00071EB5"/>
    <w:rsid w:val="000721FE"/>
    <w:rsid w:val="0007333C"/>
    <w:rsid w:val="0007352C"/>
    <w:rsid w:val="000740FD"/>
    <w:rsid w:val="0007424B"/>
    <w:rsid w:val="0007431A"/>
    <w:rsid w:val="00074377"/>
    <w:rsid w:val="000743EA"/>
    <w:rsid w:val="000750E8"/>
    <w:rsid w:val="00075BC2"/>
    <w:rsid w:val="00075EEB"/>
    <w:rsid w:val="00076F5C"/>
    <w:rsid w:val="0007719F"/>
    <w:rsid w:val="00077C54"/>
    <w:rsid w:val="00077D4A"/>
    <w:rsid w:val="0008005D"/>
    <w:rsid w:val="000800DC"/>
    <w:rsid w:val="000808D2"/>
    <w:rsid w:val="00080AEC"/>
    <w:rsid w:val="00080CB3"/>
    <w:rsid w:val="00080CD6"/>
    <w:rsid w:val="00081275"/>
    <w:rsid w:val="00081E65"/>
    <w:rsid w:val="00082038"/>
    <w:rsid w:val="00082D9A"/>
    <w:rsid w:val="00083194"/>
    <w:rsid w:val="00083331"/>
    <w:rsid w:val="00083811"/>
    <w:rsid w:val="00083C45"/>
    <w:rsid w:val="00084645"/>
    <w:rsid w:val="000851B5"/>
    <w:rsid w:val="0008566E"/>
    <w:rsid w:val="000858A1"/>
    <w:rsid w:val="000864C9"/>
    <w:rsid w:val="0008684A"/>
    <w:rsid w:val="00086EB0"/>
    <w:rsid w:val="00087799"/>
    <w:rsid w:val="000906ED"/>
    <w:rsid w:val="000908F0"/>
    <w:rsid w:val="00090EB1"/>
    <w:rsid w:val="00091301"/>
    <w:rsid w:val="00091476"/>
    <w:rsid w:val="0009154D"/>
    <w:rsid w:val="00091C34"/>
    <w:rsid w:val="00091DC7"/>
    <w:rsid w:val="0009326E"/>
    <w:rsid w:val="0009336F"/>
    <w:rsid w:val="000936F5"/>
    <w:rsid w:val="00093FD9"/>
    <w:rsid w:val="0009421E"/>
    <w:rsid w:val="00094B75"/>
    <w:rsid w:val="00094D01"/>
    <w:rsid w:val="00095687"/>
    <w:rsid w:val="000962AD"/>
    <w:rsid w:val="00096445"/>
    <w:rsid w:val="000966B6"/>
    <w:rsid w:val="00097215"/>
    <w:rsid w:val="00097274"/>
    <w:rsid w:val="00097B64"/>
    <w:rsid w:val="00097DD4"/>
    <w:rsid w:val="00097E22"/>
    <w:rsid w:val="00097E2C"/>
    <w:rsid w:val="000A01EE"/>
    <w:rsid w:val="000A0832"/>
    <w:rsid w:val="000A0A66"/>
    <w:rsid w:val="000A0BA6"/>
    <w:rsid w:val="000A0DFE"/>
    <w:rsid w:val="000A11B4"/>
    <w:rsid w:val="000A1898"/>
    <w:rsid w:val="000A1E9C"/>
    <w:rsid w:val="000A2628"/>
    <w:rsid w:val="000A2975"/>
    <w:rsid w:val="000A35F8"/>
    <w:rsid w:val="000A3E09"/>
    <w:rsid w:val="000A3E2A"/>
    <w:rsid w:val="000A406C"/>
    <w:rsid w:val="000A505A"/>
    <w:rsid w:val="000A57C5"/>
    <w:rsid w:val="000A595A"/>
    <w:rsid w:val="000A6346"/>
    <w:rsid w:val="000A67D0"/>
    <w:rsid w:val="000A7269"/>
    <w:rsid w:val="000A744B"/>
    <w:rsid w:val="000A7CED"/>
    <w:rsid w:val="000B0DB4"/>
    <w:rsid w:val="000B1305"/>
    <w:rsid w:val="000B13F2"/>
    <w:rsid w:val="000B19D0"/>
    <w:rsid w:val="000B1BD8"/>
    <w:rsid w:val="000B30E0"/>
    <w:rsid w:val="000B3A01"/>
    <w:rsid w:val="000B4334"/>
    <w:rsid w:val="000B4A7F"/>
    <w:rsid w:val="000B4BCC"/>
    <w:rsid w:val="000B557C"/>
    <w:rsid w:val="000B5E5E"/>
    <w:rsid w:val="000B6619"/>
    <w:rsid w:val="000B69B8"/>
    <w:rsid w:val="000B7388"/>
    <w:rsid w:val="000B76DA"/>
    <w:rsid w:val="000B7D19"/>
    <w:rsid w:val="000B7DAD"/>
    <w:rsid w:val="000C02F0"/>
    <w:rsid w:val="000C08AB"/>
    <w:rsid w:val="000C127F"/>
    <w:rsid w:val="000C1921"/>
    <w:rsid w:val="000C1C48"/>
    <w:rsid w:val="000C1E76"/>
    <w:rsid w:val="000C23F7"/>
    <w:rsid w:val="000C4BE8"/>
    <w:rsid w:val="000C4F72"/>
    <w:rsid w:val="000C51C6"/>
    <w:rsid w:val="000C51EA"/>
    <w:rsid w:val="000C598B"/>
    <w:rsid w:val="000C5BE0"/>
    <w:rsid w:val="000C6B99"/>
    <w:rsid w:val="000C7506"/>
    <w:rsid w:val="000D050B"/>
    <w:rsid w:val="000D3027"/>
    <w:rsid w:val="000D3BE4"/>
    <w:rsid w:val="000D45C9"/>
    <w:rsid w:val="000D471A"/>
    <w:rsid w:val="000D5092"/>
    <w:rsid w:val="000D517E"/>
    <w:rsid w:val="000D5C69"/>
    <w:rsid w:val="000D5DC6"/>
    <w:rsid w:val="000D6230"/>
    <w:rsid w:val="000D6AA9"/>
    <w:rsid w:val="000D6E60"/>
    <w:rsid w:val="000D7462"/>
    <w:rsid w:val="000D7973"/>
    <w:rsid w:val="000E03A9"/>
    <w:rsid w:val="000E0452"/>
    <w:rsid w:val="000E0751"/>
    <w:rsid w:val="000E0994"/>
    <w:rsid w:val="000E0E64"/>
    <w:rsid w:val="000E145A"/>
    <w:rsid w:val="000E19A7"/>
    <w:rsid w:val="000E1B80"/>
    <w:rsid w:val="000E20E7"/>
    <w:rsid w:val="000E25DE"/>
    <w:rsid w:val="000E2726"/>
    <w:rsid w:val="000E2DC9"/>
    <w:rsid w:val="000E3062"/>
    <w:rsid w:val="000E3321"/>
    <w:rsid w:val="000E350A"/>
    <w:rsid w:val="000E461C"/>
    <w:rsid w:val="000E497B"/>
    <w:rsid w:val="000E4B6B"/>
    <w:rsid w:val="000E5783"/>
    <w:rsid w:val="000E5D13"/>
    <w:rsid w:val="000E5EBF"/>
    <w:rsid w:val="000E608D"/>
    <w:rsid w:val="000E618A"/>
    <w:rsid w:val="000E690B"/>
    <w:rsid w:val="000E69C6"/>
    <w:rsid w:val="000E7098"/>
    <w:rsid w:val="000E74A7"/>
    <w:rsid w:val="000E74F7"/>
    <w:rsid w:val="000E7B55"/>
    <w:rsid w:val="000E7FE5"/>
    <w:rsid w:val="000F0B9E"/>
    <w:rsid w:val="000F0D9E"/>
    <w:rsid w:val="000F37FA"/>
    <w:rsid w:val="000F41DE"/>
    <w:rsid w:val="000F4522"/>
    <w:rsid w:val="000F4BEA"/>
    <w:rsid w:val="000F5983"/>
    <w:rsid w:val="000F73C0"/>
    <w:rsid w:val="000F7CF0"/>
    <w:rsid w:val="001003A2"/>
    <w:rsid w:val="00100E7B"/>
    <w:rsid w:val="001013C0"/>
    <w:rsid w:val="00101571"/>
    <w:rsid w:val="0010202A"/>
    <w:rsid w:val="00102195"/>
    <w:rsid w:val="00102C01"/>
    <w:rsid w:val="0010478B"/>
    <w:rsid w:val="00104EFB"/>
    <w:rsid w:val="00105280"/>
    <w:rsid w:val="00105513"/>
    <w:rsid w:val="00105CD5"/>
    <w:rsid w:val="00106747"/>
    <w:rsid w:val="00106D28"/>
    <w:rsid w:val="00106FFC"/>
    <w:rsid w:val="001076A9"/>
    <w:rsid w:val="00110795"/>
    <w:rsid w:val="0011084B"/>
    <w:rsid w:val="00110A36"/>
    <w:rsid w:val="0011124C"/>
    <w:rsid w:val="00111312"/>
    <w:rsid w:val="001114B4"/>
    <w:rsid w:val="00111956"/>
    <w:rsid w:val="00111AB0"/>
    <w:rsid w:val="00111B65"/>
    <w:rsid w:val="00111BB3"/>
    <w:rsid w:val="00112536"/>
    <w:rsid w:val="00112E74"/>
    <w:rsid w:val="0011306A"/>
    <w:rsid w:val="00113730"/>
    <w:rsid w:val="001138EF"/>
    <w:rsid w:val="00113E56"/>
    <w:rsid w:val="00113EE7"/>
    <w:rsid w:val="0011440C"/>
    <w:rsid w:val="001151B7"/>
    <w:rsid w:val="001160E6"/>
    <w:rsid w:val="001163EF"/>
    <w:rsid w:val="00116BF5"/>
    <w:rsid w:val="0011730E"/>
    <w:rsid w:val="00117AAE"/>
    <w:rsid w:val="00120DB2"/>
    <w:rsid w:val="00120F27"/>
    <w:rsid w:val="0012101B"/>
    <w:rsid w:val="001211D3"/>
    <w:rsid w:val="00121744"/>
    <w:rsid w:val="001218ED"/>
    <w:rsid w:val="00121E98"/>
    <w:rsid w:val="001222C1"/>
    <w:rsid w:val="00122591"/>
    <w:rsid w:val="00122A8D"/>
    <w:rsid w:val="00122F78"/>
    <w:rsid w:val="001235CB"/>
    <w:rsid w:val="0012453E"/>
    <w:rsid w:val="001249CF"/>
    <w:rsid w:val="00125407"/>
    <w:rsid w:val="00125567"/>
    <w:rsid w:val="00125B9F"/>
    <w:rsid w:val="001261F1"/>
    <w:rsid w:val="001264B1"/>
    <w:rsid w:val="001265AC"/>
    <w:rsid w:val="00126A2A"/>
    <w:rsid w:val="00126AA3"/>
    <w:rsid w:val="00127061"/>
    <w:rsid w:val="00130D83"/>
    <w:rsid w:val="00131FC6"/>
    <w:rsid w:val="0013214D"/>
    <w:rsid w:val="001325E9"/>
    <w:rsid w:val="00132EBF"/>
    <w:rsid w:val="00132F37"/>
    <w:rsid w:val="001330B4"/>
    <w:rsid w:val="00133A0A"/>
    <w:rsid w:val="001346E3"/>
    <w:rsid w:val="001352B6"/>
    <w:rsid w:val="001354D3"/>
    <w:rsid w:val="00135694"/>
    <w:rsid w:val="00136107"/>
    <w:rsid w:val="00136139"/>
    <w:rsid w:val="00137085"/>
    <w:rsid w:val="001378DE"/>
    <w:rsid w:val="00137A3D"/>
    <w:rsid w:val="00137C82"/>
    <w:rsid w:val="001400B0"/>
    <w:rsid w:val="00140A62"/>
    <w:rsid w:val="00140C5A"/>
    <w:rsid w:val="001412B3"/>
    <w:rsid w:val="00141629"/>
    <w:rsid w:val="0014290C"/>
    <w:rsid w:val="001430BB"/>
    <w:rsid w:val="0014371A"/>
    <w:rsid w:val="001439CF"/>
    <w:rsid w:val="00143BB0"/>
    <w:rsid w:val="00143C56"/>
    <w:rsid w:val="001441F2"/>
    <w:rsid w:val="001442CE"/>
    <w:rsid w:val="00144477"/>
    <w:rsid w:val="00144603"/>
    <w:rsid w:val="0014497D"/>
    <w:rsid w:val="00144C0E"/>
    <w:rsid w:val="001453C5"/>
    <w:rsid w:val="00147C1E"/>
    <w:rsid w:val="00147F93"/>
    <w:rsid w:val="00150143"/>
    <w:rsid w:val="001503B6"/>
    <w:rsid w:val="0015046D"/>
    <w:rsid w:val="001509D8"/>
    <w:rsid w:val="0015142D"/>
    <w:rsid w:val="001517B5"/>
    <w:rsid w:val="00151A22"/>
    <w:rsid w:val="00151C6B"/>
    <w:rsid w:val="00152426"/>
    <w:rsid w:val="001532F8"/>
    <w:rsid w:val="0015382B"/>
    <w:rsid w:val="0015416A"/>
    <w:rsid w:val="00154365"/>
    <w:rsid w:val="001543DB"/>
    <w:rsid w:val="00155751"/>
    <w:rsid w:val="00155C8A"/>
    <w:rsid w:val="00155D51"/>
    <w:rsid w:val="00156E00"/>
    <w:rsid w:val="0015749B"/>
    <w:rsid w:val="0016034B"/>
    <w:rsid w:val="00161C57"/>
    <w:rsid w:val="001623E4"/>
    <w:rsid w:val="001629DA"/>
    <w:rsid w:val="00163FF3"/>
    <w:rsid w:val="001642E3"/>
    <w:rsid w:val="001643A5"/>
    <w:rsid w:val="001643D5"/>
    <w:rsid w:val="001650A1"/>
    <w:rsid w:val="001662C9"/>
    <w:rsid w:val="00166B14"/>
    <w:rsid w:val="0016767B"/>
    <w:rsid w:val="001676FB"/>
    <w:rsid w:val="00167741"/>
    <w:rsid w:val="00167810"/>
    <w:rsid w:val="001679A5"/>
    <w:rsid w:val="00167A14"/>
    <w:rsid w:val="00167F60"/>
    <w:rsid w:val="00170779"/>
    <w:rsid w:val="001709B4"/>
    <w:rsid w:val="00170FBC"/>
    <w:rsid w:val="00171290"/>
    <w:rsid w:val="00171398"/>
    <w:rsid w:val="001714B6"/>
    <w:rsid w:val="00171707"/>
    <w:rsid w:val="00171A8F"/>
    <w:rsid w:val="00171CD9"/>
    <w:rsid w:val="001725B6"/>
    <w:rsid w:val="00172A98"/>
    <w:rsid w:val="00172D27"/>
    <w:rsid w:val="001731CF"/>
    <w:rsid w:val="001735FF"/>
    <w:rsid w:val="00173BD7"/>
    <w:rsid w:val="001753FA"/>
    <w:rsid w:val="0017552B"/>
    <w:rsid w:val="0017594F"/>
    <w:rsid w:val="001759D9"/>
    <w:rsid w:val="00175AB3"/>
    <w:rsid w:val="00175D68"/>
    <w:rsid w:val="0017619A"/>
    <w:rsid w:val="00176DBE"/>
    <w:rsid w:val="00177E2C"/>
    <w:rsid w:val="00180054"/>
    <w:rsid w:val="001819BC"/>
    <w:rsid w:val="001824A2"/>
    <w:rsid w:val="001824F5"/>
    <w:rsid w:val="00182E97"/>
    <w:rsid w:val="00183E47"/>
    <w:rsid w:val="0018422B"/>
    <w:rsid w:val="00184625"/>
    <w:rsid w:val="00184D6B"/>
    <w:rsid w:val="001851AB"/>
    <w:rsid w:val="001852AD"/>
    <w:rsid w:val="00185518"/>
    <w:rsid w:val="001859FA"/>
    <w:rsid w:val="00185AEF"/>
    <w:rsid w:val="00185CB4"/>
    <w:rsid w:val="001873FF"/>
    <w:rsid w:val="0018757B"/>
    <w:rsid w:val="0018776C"/>
    <w:rsid w:val="00187897"/>
    <w:rsid w:val="00190181"/>
    <w:rsid w:val="00190393"/>
    <w:rsid w:val="001906C8"/>
    <w:rsid w:val="001918DB"/>
    <w:rsid w:val="001920C9"/>
    <w:rsid w:val="00192258"/>
    <w:rsid w:val="00193374"/>
    <w:rsid w:val="001939E6"/>
    <w:rsid w:val="00193B86"/>
    <w:rsid w:val="00194684"/>
    <w:rsid w:val="00194909"/>
    <w:rsid w:val="00194C27"/>
    <w:rsid w:val="0019642F"/>
    <w:rsid w:val="001966FA"/>
    <w:rsid w:val="0019671F"/>
    <w:rsid w:val="001968C8"/>
    <w:rsid w:val="00196A7C"/>
    <w:rsid w:val="00197319"/>
    <w:rsid w:val="00197321"/>
    <w:rsid w:val="00197E03"/>
    <w:rsid w:val="00197F9A"/>
    <w:rsid w:val="001A02F4"/>
    <w:rsid w:val="001A04A3"/>
    <w:rsid w:val="001A06E2"/>
    <w:rsid w:val="001A1078"/>
    <w:rsid w:val="001A18A7"/>
    <w:rsid w:val="001A1BE6"/>
    <w:rsid w:val="001A1E5F"/>
    <w:rsid w:val="001A2C1A"/>
    <w:rsid w:val="001A2DA5"/>
    <w:rsid w:val="001A31AA"/>
    <w:rsid w:val="001A31D4"/>
    <w:rsid w:val="001A37C3"/>
    <w:rsid w:val="001A45C5"/>
    <w:rsid w:val="001A47EE"/>
    <w:rsid w:val="001A4905"/>
    <w:rsid w:val="001A4C19"/>
    <w:rsid w:val="001A5127"/>
    <w:rsid w:val="001A53B3"/>
    <w:rsid w:val="001A5778"/>
    <w:rsid w:val="001A5D9F"/>
    <w:rsid w:val="001A5FC6"/>
    <w:rsid w:val="001A6D6E"/>
    <w:rsid w:val="001A7182"/>
    <w:rsid w:val="001B086B"/>
    <w:rsid w:val="001B099A"/>
    <w:rsid w:val="001B0B6E"/>
    <w:rsid w:val="001B0EEA"/>
    <w:rsid w:val="001B120B"/>
    <w:rsid w:val="001B1A8B"/>
    <w:rsid w:val="001B1B4E"/>
    <w:rsid w:val="001B1D50"/>
    <w:rsid w:val="001B2951"/>
    <w:rsid w:val="001B3EE1"/>
    <w:rsid w:val="001B50A5"/>
    <w:rsid w:val="001B5823"/>
    <w:rsid w:val="001B5E65"/>
    <w:rsid w:val="001B6746"/>
    <w:rsid w:val="001B7401"/>
    <w:rsid w:val="001B7745"/>
    <w:rsid w:val="001C054F"/>
    <w:rsid w:val="001C0CDA"/>
    <w:rsid w:val="001C186D"/>
    <w:rsid w:val="001C193A"/>
    <w:rsid w:val="001C28C0"/>
    <w:rsid w:val="001C3104"/>
    <w:rsid w:val="001C4B85"/>
    <w:rsid w:val="001C5179"/>
    <w:rsid w:val="001C57E6"/>
    <w:rsid w:val="001C5B8F"/>
    <w:rsid w:val="001C6638"/>
    <w:rsid w:val="001C79BE"/>
    <w:rsid w:val="001D0CE5"/>
    <w:rsid w:val="001D0D3C"/>
    <w:rsid w:val="001D0DC4"/>
    <w:rsid w:val="001D15EE"/>
    <w:rsid w:val="001D1853"/>
    <w:rsid w:val="001D3529"/>
    <w:rsid w:val="001D5057"/>
    <w:rsid w:val="001D54B0"/>
    <w:rsid w:val="001D5DEE"/>
    <w:rsid w:val="001D6D1A"/>
    <w:rsid w:val="001D6E9F"/>
    <w:rsid w:val="001D6F61"/>
    <w:rsid w:val="001D714B"/>
    <w:rsid w:val="001D71A8"/>
    <w:rsid w:val="001D74F3"/>
    <w:rsid w:val="001D799B"/>
    <w:rsid w:val="001D7AF6"/>
    <w:rsid w:val="001D7CC1"/>
    <w:rsid w:val="001E0341"/>
    <w:rsid w:val="001E03E0"/>
    <w:rsid w:val="001E0729"/>
    <w:rsid w:val="001E0A5D"/>
    <w:rsid w:val="001E0BF5"/>
    <w:rsid w:val="001E112D"/>
    <w:rsid w:val="001E138E"/>
    <w:rsid w:val="001E1743"/>
    <w:rsid w:val="001E192F"/>
    <w:rsid w:val="001E1F4D"/>
    <w:rsid w:val="001E2D80"/>
    <w:rsid w:val="001E3EC1"/>
    <w:rsid w:val="001E45F1"/>
    <w:rsid w:val="001E598E"/>
    <w:rsid w:val="001E5A81"/>
    <w:rsid w:val="001E6177"/>
    <w:rsid w:val="001E62B5"/>
    <w:rsid w:val="001E643B"/>
    <w:rsid w:val="001E69EF"/>
    <w:rsid w:val="001E6CAF"/>
    <w:rsid w:val="001E7331"/>
    <w:rsid w:val="001E7419"/>
    <w:rsid w:val="001E7C2D"/>
    <w:rsid w:val="001E7E0F"/>
    <w:rsid w:val="001F076A"/>
    <w:rsid w:val="001F0A60"/>
    <w:rsid w:val="001F0BAC"/>
    <w:rsid w:val="001F179C"/>
    <w:rsid w:val="001F261C"/>
    <w:rsid w:val="001F373C"/>
    <w:rsid w:val="001F4506"/>
    <w:rsid w:val="001F479A"/>
    <w:rsid w:val="001F517C"/>
    <w:rsid w:val="001F56AD"/>
    <w:rsid w:val="001F59EF"/>
    <w:rsid w:val="001F715B"/>
    <w:rsid w:val="00201588"/>
    <w:rsid w:val="002018D3"/>
    <w:rsid w:val="00201E08"/>
    <w:rsid w:val="00201EF2"/>
    <w:rsid w:val="0020274C"/>
    <w:rsid w:val="00202ADF"/>
    <w:rsid w:val="0020359D"/>
    <w:rsid w:val="0020371B"/>
    <w:rsid w:val="00203C24"/>
    <w:rsid w:val="00203FC0"/>
    <w:rsid w:val="0020425C"/>
    <w:rsid w:val="0020474B"/>
    <w:rsid w:val="00204FAE"/>
    <w:rsid w:val="00205952"/>
    <w:rsid w:val="00205CC9"/>
    <w:rsid w:val="00205E99"/>
    <w:rsid w:val="00206DEC"/>
    <w:rsid w:val="002104DB"/>
    <w:rsid w:val="00210573"/>
    <w:rsid w:val="00210DE4"/>
    <w:rsid w:val="002111B2"/>
    <w:rsid w:val="0021192D"/>
    <w:rsid w:val="00211CAA"/>
    <w:rsid w:val="00211F74"/>
    <w:rsid w:val="00212570"/>
    <w:rsid w:val="00214320"/>
    <w:rsid w:val="002146DE"/>
    <w:rsid w:val="00214D4F"/>
    <w:rsid w:val="00214F3D"/>
    <w:rsid w:val="00215001"/>
    <w:rsid w:val="00215848"/>
    <w:rsid w:val="00216488"/>
    <w:rsid w:val="002171BB"/>
    <w:rsid w:val="002173D9"/>
    <w:rsid w:val="0022097B"/>
    <w:rsid w:val="00220C1A"/>
    <w:rsid w:val="0022131E"/>
    <w:rsid w:val="002214D6"/>
    <w:rsid w:val="00221ED4"/>
    <w:rsid w:val="00222631"/>
    <w:rsid w:val="002228D1"/>
    <w:rsid w:val="002230EB"/>
    <w:rsid w:val="002235E7"/>
    <w:rsid w:val="00223976"/>
    <w:rsid w:val="00223E14"/>
    <w:rsid w:val="002243DF"/>
    <w:rsid w:val="0022506B"/>
    <w:rsid w:val="00226529"/>
    <w:rsid w:val="0022679A"/>
    <w:rsid w:val="00226CE0"/>
    <w:rsid w:val="00226D25"/>
    <w:rsid w:val="00227881"/>
    <w:rsid w:val="00227B2B"/>
    <w:rsid w:val="00227E27"/>
    <w:rsid w:val="00227FE1"/>
    <w:rsid w:val="00230324"/>
    <w:rsid w:val="00230984"/>
    <w:rsid w:val="00230BCB"/>
    <w:rsid w:val="00231840"/>
    <w:rsid w:val="00231F46"/>
    <w:rsid w:val="002332D6"/>
    <w:rsid w:val="002336D2"/>
    <w:rsid w:val="00233760"/>
    <w:rsid w:val="00233F81"/>
    <w:rsid w:val="002343FF"/>
    <w:rsid w:val="00236B44"/>
    <w:rsid w:val="002379CE"/>
    <w:rsid w:val="00237B29"/>
    <w:rsid w:val="00237CD3"/>
    <w:rsid w:val="00237F96"/>
    <w:rsid w:val="002408BE"/>
    <w:rsid w:val="00240F39"/>
    <w:rsid w:val="002410A7"/>
    <w:rsid w:val="00241281"/>
    <w:rsid w:val="002421A4"/>
    <w:rsid w:val="002428B5"/>
    <w:rsid w:val="00242B77"/>
    <w:rsid w:val="00243013"/>
    <w:rsid w:val="0024363C"/>
    <w:rsid w:val="00243BE8"/>
    <w:rsid w:val="00245B24"/>
    <w:rsid w:val="00246B61"/>
    <w:rsid w:val="00246DCF"/>
    <w:rsid w:val="00247919"/>
    <w:rsid w:val="00247AF0"/>
    <w:rsid w:val="002500FA"/>
    <w:rsid w:val="00250218"/>
    <w:rsid w:val="00250262"/>
    <w:rsid w:val="002509D0"/>
    <w:rsid w:val="002527DB"/>
    <w:rsid w:val="00253327"/>
    <w:rsid w:val="002533CE"/>
    <w:rsid w:val="00253551"/>
    <w:rsid w:val="0025373D"/>
    <w:rsid w:val="00253864"/>
    <w:rsid w:val="0025415F"/>
    <w:rsid w:val="002542BB"/>
    <w:rsid w:val="002547EB"/>
    <w:rsid w:val="00254AEF"/>
    <w:rsid w:val="002558C7"/>
    <w:rsid w:val="00255AFA"/>
    <w:rsid w:val="00255EAD"/>
    <w:rsid w:val="002568BE"/>
    <w:rsid w:val="002577EC"/>
    <w:rsid w:val="0026077C"/>
    <w:rsid w:val="0026138A"/>
    <w:rsid w:val="0026139C"/>
    <w:rsid w:val="00261583"/>
    <w:rsid w:val="00261BB3"/>
    <w:rsid w:val="00261E2B"/>
    <w:rsid w:val="00262018"/>
    <w:rsid w:val="0026265A"/>
    <w:rsid w:val="00262700"/>
    <w:rsid w:val="00262AE2"/>
    <w:rsid w:val="00262E5F"/>
    <w:rsid w:val="00263294"/>
    <w:rsid w:val="0026390A"/>
    <w:rsid w:val="00263946"/>
    <w:rsid w:val="00264381"/>
    <w:rsid w:val="0026529B"/>
    <w:rsid w:val="00265343"/>
    <w:rsid w:val="00266436"/>
    <w:rsid w:val="00266742"/>
    <w:rsid w:val="002667DA"/>
    <w:rsid w:val="00266B20"/>
    <w:rsid w:val="00266C4A"/>
    <w:rsid w:val="00267967"/>
    <w:rsid w:val="00270B01"/>
    <w:rsid w:val="002714DF"/>
    <w:rsid w:val="0027274E"/>
    <w:rsid w:val="00272BF3"/>
    <w:rsid w:val="00273259"/>
    <w:rsid w:val="00273A6D"/>
    <w:rsid w:val="00273B33"/>
    <w:rsid w:val="00273EB9"/>
    <w:rsid w:val="002742D0"/>
    <w:rsid w:val="00274774"/>
    <w:rsid w:val="00274AAF"/>
    <w:rsid w:val="00274FCC"/>
    <w:rsid w:val="00274FF9"/>
    <w:rsid w:val="00275844"/>
    <w:rsid w:val="0027597C"/>
    <w:rsid w:val="00275C10"/>
    <w:rsid w:val="00276050"/>
    <w:rsid w:val="002760DB"/>
    <w:rsid w:val="00276891"/>
    <w:rsid w:val="00277997"/>
    <w:rsid w:val="00277CA2"/>
    <w:rsid w:val="00277DD6"/>
    <w:rsid w:val="00280E39"/>
    <w:rsid w:val="00280F22"/>
    <w:rsid w:val="00281795"/>
    <w:rsid w:val="00282398"/>
    <w:rsid w:val="002825A1"/>
    <w:rsid w:val="0028322C"/>
    <w:rsid w:val="002835C8"/>
    <w:rsid w:val="002835D2"/>
    <w:rsid w:val="00283B69"/>
    <w:rsid w:val="00283CE0"/>
    <w:rsid w:val="00283FE7"/>
    <w:rsid w:val="00284F70"/>
    <w:rsid w:val="00285D24"/>
    <w:rsid w:val="0028616A"/>
    <w:rsid w:val="00287178"/>
    <w:rsid w:val="002876B9"/>
    <w:rsid w:val="0028784E"/>
    <w:rsid w:val="00290927"/>
    <w:rsid w:val="00290F5B"/>
    <w:rsid w:val="0029155B"/>
    <w:rsid w:val="00291C33"/>
    <w:rsid w:val="002932DC"/>
    <w:rsid w:val="00293B1A"/>
    <w:rsid w:val="002941B3"/>
    <w:rsid w:val="00294496"/>
    <w:rsid w:val="002954CC"/>
    <w:rsid w:val="00296D99"/>
    <w:rsid w:val="002970B0"/>
    <w:rsid w:val="0029720E"/>
    <w:rsid w:val="002976F9"/>
    <w:rsid w:val="002A0101"/>
    <w:rsid w:val="002A0C6A"/>
    <w:rsid w:val="002A10E3"/>
    <w:rsid w:val="002A13BC"/>
    <w:rsid w:val="002A1469"/>
    <w:rsid w:val="002A1601"/>
    <w:rsid w:val="002A1CF7"/>
    <w:rsid w:val="002A1F2B"/>
    <w:rsid w:val="002A2F03"/>
    <w:rsid w:val="002A3031"/>
    <w:rsid w:val="002A3161"/>
    <w:rsid w:val="002A352B"/>
    <w:rsid w:val="002A37EC"/>
    <w:rsid w:val="002A42F8"/>
    <w:rsid w:val="002A4D31"/>
    <w:rsid w:val="002A4D51"/>
    <w:rsid w:val="002A4EB3"/>
    <w:rsid w:val="002A5482"/>
    <w:rsid w:val="002A5B38"/>
    <w:rsid w:val="002A668B"/>
    <w:rsid w:val="002B05CE"/>
    <w:rsid w:val="002B0A1B"/>
    <w:rsid w:val="002B15A0"/>
    <w:rsid w:val="002B3BDA"/>
    <w:rsid w:val="002B4B48"/>
    <w:rsid w:val="002B5728"/>
    <w:rsid w:val="002B5B5D"/>
    <w:rsid w:val="002B607F"/>
    <w:rsid w:val="002B719A"/>
    <w:rsid w:val="002C0629"/>
    <w:rsid w:val="002C0884"/>
    <w:rsid w:val="002C10A6"/>
    <w:rsid w:val="002C1573"/>
    <w:rsid w:val="002C1CDD"/>
    <w:rsid w:val="002C1DE0"/>
    <w:rsid w:val="002C1F9E"/>
    <w:rsid w:val="002C22E6"/>
    <w:rsid w:val="002C24E2"/>
    <w:rsid w:val="002C25CA"/>
    <w:rsid w:val="002C2A85"/>
    <w:rsid w:val="002C394F"/>
    <w:rsid w:val="002C3DB7"/>
    <w:rsid w:val="002C416C"/>
    <w:rsid w:val="002C430D"/>
    <w:rsid w:val="002C4722"/>
    <w:rsid w:val="002C4799"/>
    <w:rsid w:val="002C48C9"/>
    <w:rsid w:val="002C573C"/>
    <w:rsid w:val="002C5867"/>
    <w:rsid w:val="002C5FD5"/>
    <w:rsid w:val="002C670E"/>
    <w:rsid w:val="002C6882"/>
    <w:rsid w:val="002C79B9"/>
    <w:rsid w:val="002D1257"/>
    <w:rsid w:val="002D16B0"/>
    <w:rsid w:val="002D1B35"/>
    <w:rsid w:val="002D1B4F"/>
    <w:rsid w:val="002D1BE2"/>
    <w:rsid w:val="002D3A6D"/>
    <w:rsid w:val="002D3DB0"/>
    <w:rsid w:val="002D3EAD"/>
    <w:rsid w:val="002D3F24"/>
    <w:rsid w:val="002D4269"/>
    <w:rsid w:val="002D4588"/>
    <w:rsid w:val="002D462A"/>
    <w:rsid w:val="002D46C6"/>
    <w:rsid w:val="002D5286"/>
    <w:rsid w:val="002D5FEC"/>
    <w:rsid w:val="002D621A"/>
    <w:rsid w:val="002D64CA"/>
    <w:rsid w:val="002D6A82"/>
    <w:rsid w:val="002D797D"/>
    <w:rsid w:val="002E01CC"/>
    <w:rsid w:val="002E0919"/>
    <w:rsid w:val="002E232B"/>
    <w:rsid w:val="002E33FF"/>
    <w:rsid w:val="002E35D6"/>
    <w:rsid w:val="002E3CAE"/>
    <w:rsid w:val="002E440B"/>
    <w:rsid w:val="002E48F8"/>
    <w:rsid w:val="002E4A00"/>
    <w:rsid w:val="002E569A"/>
    <w:rsid w:val="002E596A"/>
    <w:rsid w:val="002E5BF9"/>
    <w:rsid w:val="002E7E0D"/>
    <w:rsid w:val="002E7EFC"/>
    <w:rsid w:val="002F01F7"/>
    <w:rsid w:val="002F04C8"/>
    <w:rsid w:val="002F0628"/>
    <w:rsid w:val="002F08CE"/>
    <w:rsid w:val="002F0D78"/>
    <w:rsid w:val="002F0F0C"/>
    <w:rsid w:val="002F1056"/>
    <w:rsid w:val="002F11D7"/>
    <w:rsid w:val="002F1C0E"/>
    <w:rsid w:val="002F2AF3"/>
    <w:rsid w:val="002F33B8"/>
    <w:rsid w:val="002F38BB"/>
    <w:rsid w:val="002F3E1D"/>
    <w:rsid w:val="002F4A2F"/>
    <w:rsid w:val="002F4C54"/>
    <w:rsid w:val="002F4D1D"/>
    <w:rsid w:val="002F4D5D"/>
    <w:rsid w:val="002F5AE4"/>
    <w:rsid w:val="002F5CC2"/>
    <w:rsid w:val="002F687A"/>
    <w:rsid w:val="002F6939"/>
    <w:rsid w:val="002F6C18"/>
    <w:rsid w:val="002F6CFC"/>
    <w:rsid w:val="002F744D"/>
    <w:rsid w:val="002F74D3"/>
    <w:rsid w:val="002F795C"/>
    <w:rsid w:val="002F7C0E"/>
    <w:rsid w:val="002F7F42"/>
    <w:rsid w:val="003019E5"/>
    <w:rsid w:val="00301BBD"/>
    <w:rsid w:val="00301E5E"/>
    <w:rsid w:val="003027CC"/>
    <w:rsid w:val="00302B38"/>
    <w:rsid w:val="00302EB9"/>
    <w:rsid w:val="0030319E"/>
    <w:rsid w:val="003034E7"/>
    <w:rsid w:val="00303766"/>
    <w:rsid w:val="003039FE"/>
    <w:rsid w:val="00303E00"/>
    <w:rsid w:val="00303FBA"/>
    <w:rsid w:val="00304126"/>
    <w:rsid w:val="003043F3"/>
    <w:rsid w:val="00304665"/>
    <w:rsid w:val="00304769"/>
    <w:rsid w:val="00305D4B"/>
    <w:rsid w:val="00305F09"/>
    <w:rsid w:val="00306427"/>
    <w:rsid w:val="0030672C"/>
    <w:rsid w:val="00306997"/>
    <w:rsid w:val="00306E0E"/>
    <w:rsid w:val="00306F35"/>
    <w:rsid w:val="003104A5"/>
    <w:rsid w:val="00310B45"/>
    <w:rsid w:val="00310F5D"/>
    <w:rsid w:val="003110BE"/>
    <w:rsid w:val="00311897"/>
    <w:rsid w:val="00312502"/>
    <w:rsid w:val="0031288E"/>
    <w:rsid w:val="0031294F"/>
    <w:rsid w:val="00312951"/>
    <w:rsid w:val="00312B9A"/>
    <w:rsid w:val="00312F60"/>
    <w:rsid w:val="003136E0"/>
    <w:rsid w:val="0031445D"/>
    <w:rsid w:val="003149AA"/>
    <w:rsid w:val="00315700"/>
    <w:rsid w:val="003159F3"/>
    <w:rsid w:val="0031601B"/>
    <w:rsid w:val="003162C4"/>
    <w:rsid w:val="00316785"/>
    <w:rsid w:val="00316F58"/>
    <w:rsid w:val="00317BC9"/>
    <w:rsid w:val="00317D15"/>
    <w:rsid w:val="00317D40"/>
    <w:rsid w:val="00320051"/>
    <w:rsid w:val="0032065D"/>
    <w:rsid w:val="0032082B"/>
    <w:rsid w:val="00320AAD"/>
    <w:rsid w:val="00320D1D"/>
    <w:rsid w:val="00320D6F"/>
    <w:rsid w:val="00321818"/>
    <w:rsid w:val="00321880"/>
    <w:rsid w:val="003222AE"/>
    <w:rsid w:val="003222C8"/>
    <w:rsid w:val="003227F1"/>
    <w:rsid w:val="0032299F"/>
    <w:rsid w:val="003230EB"/>
    <w:rsid w:val="0032340F"/>
    <w:rsid w:val="00323963"/>
    <w:rsid w:val="00323B09"/>
    <w:rsid w:val="00323F85"/>
    <w:rsid w:val="00324437"/>
    <w:rsid w:val="00324D54"/>
    <w:rsid w:val="0032564C"/>
    <w:rsid w:val="00325723"/>
    <w:rsid w:val="00325A08"/>
    <w:rsid w:val="00326902"/>
    <w:rsid w:val="00327307"/>
    <w:rsid w:val="003274EC"/>
    <w:rsid w:val="00330749"/>
    <w:rsid w:val="0033083F"/>
    <w:rsid w:val="00331EDB"/>
    <w:rsid w:val="0033270C"/>
    <w:rsid w:val="003327EC"/>
    <w:rsid w:val="0033291A"/>
    <w:rsid w:val="00332A60"/>
    <w:rsid w:val="00333158"/>
    <w:rsid w:val="0033334F"/>
    <w:rsid w:val="003333D3"/>
    <w:rsid w:val="00333A4C"/>
    <w:rsid w:val="0033486B"/>
    <w:rsid w:val="003349B3"/>
    <w:rsid w:val="00334A27"/>
    <w:rsid w:val="00335626"/>
    <w:rsid w:val="003357DC"/>
    <w:rsid w:val="00335B5C"/>
    <w:rsid w:val="00337C0E"/>
    <w:rsid w:val="00340680"/>
    <w:rsid w:val="003406C8"/>
    <w:rsid w:val="00340C1B"/>
    <w:rsid w:val="00340D08"/>
    <w:rsid w:val="0034137B"/>
    <w:rsid w:val="00341634"/>
    <w:rsid w:val="00341905"/>
    <w:rsid w:val="00341E35"/>
    <w:rsid w:val="0034219A"/>
    <w:rsid w:val="00342FE4"/>
    <w:rsid w:val="0034362E"/>
    <w:rsid w:val="00343981"/>
    <w:rsid w:val="003440A3"/>
    <w:rsid w:val="0034529D"/>
    <w:rsid w:val="00345588"/>
    <w:rsid w:val="003458C5"/>
    <w:rsid w:val="00346515"/>
    <w:rsid w:val="0034756F"/>
    <w:rsid w:val="0035099A"/>
    <w:rsid w:val="003514E0"/>
    <w:rsid w:val="003519AF"/>
    <w:rsid w:val="00352314"/>
    <w:rsid w:val="003527DD"/>
    <w:rsid w:val="00352C9D"/>
    <w:rsid w:val="00352E1F"/>
    <w:rsid w:val="003531A0"/>
    <w:rsid w:val="003542FC"/>
    <w:rsid w:val="00354AC7"/>
    <w:rsid w:val="00354E97"/>
    <w:rsid w:val="00355BEF"/>
    <w:rsid w:val="00355BFF"/>
    <w:rsid w:val="00356DED"/>
    <w:rsid w:val="00356FD9"/>
    <w:rsid w:val="003577EA"/>
    <w:rsid w:val="00360017"/>
    <w:rsid w:val="00360436"/>
    <w:rsid w:val="00360A68"/>
    <w:rsid w:val="00360F8E"/>
    <w:rsid w:val="00361092"/>
    <w:rsid w:val="00362933"/>
    <w:rsid w:val="00362BA6"/>
    <w:rsid w:val="00362E22"/>
    <w:rsid w:val="00363F46"/>
    <w:rsid w:val="003640D5"/>
    <w:rsid w:val="00364101"/>
    <w:rsid w:val="00364668"/>
    <w:rsid w:val="003653F0"/>
    <w:rsid w:val="0036597E"/>
    <w:rsid w:val="00365C67"/>
    <w:rsid w:val="0036645E"/>
    <w:rsid w:val="00366598"/>
    <w:rsid w:val="00366EDD"/>
    <w:rsid w:val="0036730F"/>
    <w:rsid w:val="003673F2"/>
    <w:rsid w:val="00367A21"/>
    <w:rsid w:val="00367B7D"/>
    <w:rsid w:val="00367C0E"/>
    <w:rsid w:val="00367C2B"/>
    <w:rsid w:val="00370010"/>
    <w:rsid w:val="00370399"/>
    <w:rsid w:val="003706B1"/>
    <w:rsid w:val="00371B6C"/>
    <w:rsid w:val="0037281B"/>
    <w:rsid w:val="00373385"/>
    <w:rsid w:val="003738E7"/>
    <w:rsid w:val="00373EA5"/>
    <w:rsid w:val="0037434B"/>
    <w:rsid w:val="003745ED"/>
    <w:rsid w:val="00374ADA"/>
    <w:rsid w:val="003753CA"/>
    <w:rsid w:val="003765AB"/>
    <w:rsid w:val="0037691B"/>
    <w:rsid w:val="00376F53"/>
    <w:rsid w:val="003773C0"/>
    <w:rsid w:val="0037756C"/>
    <w:rsid w:val="00377C2A"/>
    <w:rsid w:val="00377FFC"/>
    <w:rsid w:val="00380007"/>
    <w:rsid w:val="00380508"/>
    <w:rsid w:val="00380793"/>
    <w:rsid w:val="00380BCA"/>
    <w:rsid w:val="00380E7F"/>
    <w:rsid w:val="00380F58"/>
    <w:rsid w:val="0038152C"/>
    <w:rsid w:val="003815AB"/>
    <w:rsid w:val="003815EA"/>
    <w:rsid w:val="00381723"/>
    <w:rsid w:val="00382775"/>
    <w:rsid w:val="003829BC"/>
    <w:rsid w:val="00382E59"/>
    <w:rsid w:val="00383AA7"/>
    <w:rsid w:val="00383EEC"/>
    <w:rsid w:val="00383F75"/>
    <w:rsid w:val="00383FFC"/>
    <w:rsid w:val="003840CE"/>
    <w:rsid w:val="003842C3"/>
    <w:rsid w:val="00384E8C"/>
    <w:rsid w:val="00385016"/>
    <w:rsid w:val="00385272"/>
    <w:rsid w:val="0038544D"/>
    <w:rsid w:val="0038589D"/>
    <w:rsid w:val="003861E5"/>
    <w:rsid w:val="003868FB"/>
    <w:rsid w:val="00386D0C"/>
    <w:rsid w:val="0038760E"/>
    <w:rsid w:val="003908BB"/>
    <w:rsid w:val="00391B4D"/>
    <w:rsid w:val="00391EC8"/>
    <w:rsid w:val="00392524"/>
    <w:rsid w:val="0039393F"/>
    <w:rsid w:val="00394928"/>
    <w:rsid w:val="00394C7B"/>
    <w:rsid w:val="00394CE7"/>
    <w:rsid w:val="0039504B"/>
    <w:rsid w:val="00396F74"/>
    <w:rsid w:val="00397052"/>
    <w:rsid w:val="0039790A"/>
    <w:rsid w:val="003A04E3"/>
    <w:rsid w:val="003A187E"/>
    <w:rsid w:val="003A1B84"/>
    <w:rsid w:val="003A2183"/>
    <w:rsid w:val="003A2340"/>
    <w:rsid w:val="003A25E4"/>
    <w:rsid w:val="003A28DD"/>
    <w:rsid w:val="003A2A44"/>
    <w:rsid w:val="003A2E6A"/>
    <w:rsid w:val="003A399C"/>
    <w:rsid w:val="003A3C1B"/>
    <w:rsid w:val="003A3DCD"/>
    <w:rsid w:val="003A44E4"/>
    <w:rsid w:val="003A49B5"/>
    <w:rsid w:val="003A4AA6"/>
    <w:rsid w:val="003A5C3E"/>
    <w:rsid w:val="003A632C"/>
    <w:rsid w:val="003A6D94"/>
    <w:rsid w:val="003A7249"/>
    <w:rsid w:val="003A7468"/>
    <w:rsid w:val="003A7912"/>
    <w:rsid w:val="003B036E"/>
    <w:rsid w:val="003B0971"/>
    <w:rsid w:val="003B0A14"/>
    <w:rsid w:val="003B1940"/>
    <w:rsid w:val="003B1A33"/>
    <w:rsid w:val="003B22D8"/>
    <w:rsid w:val="003B2462"/>
    <w:rsid w:val="003B246F"/>
    <w:rsid w:val="003B2B11"/>
    <w:rsid w:val="003B2C43"/>
    <w:rsid w:val="003B32A4"/>
    <w:rsid w:val="003B3E7E"/>
    <w:rsid w:val="003B41E5"/>
    <w:rsid w:val="003B43F7"/>
    <w:rsid w:val="003B47D2"/>
    <w:rsid w:val="003B50E9"/>
    <w:rsid w:val="003B516E"/>
    <w:rsid w:val="003B5569"/>
    <w:rsid w:val="003B5CAB"/>
    <w:rsid w:val="003B63B7"/>
    <w:rsid w:val="003B63BA"/>
    <w:rsid w:val="003B7066"/>
    <w:rsid w:val="003B773D"/>
    <w:rsid w:val="003B78AC"/>
    <w:rsid w:val="003B7EC1"/>
    <w:rsid w:val="003C00A2"/>
    <w:rsid w:val="003C090F"/>
    <w:rsid w:val="003C0965"/>
    <w:rsid w:val="003C0A81"/>
    <w:rsid w:val="003C1AF4"/>
    <w:rsid w:val="003C1CCC"/>
    <w:rsid w:val="003C2043"/>
    <w:rsid w:val="003C2250"/>
    <w:rsid w:val="003C23FF"/>
    <w:rsid w:val="003C3302"/>
    <w:rsid w:val="003C37F7"/>
    <w:rsid w:val="003C3E11"/>
    <w:rsid w:val="003C45B0"/>
    <w:rsid w:val="003C4CAB"/>
    <w:rsid w:val="003C62B2"/>
    <w:rsid w:val="003C659F"/>
    <w:rsid w:val="003C699C"/>
    <w:rsid w:val="003C6C85"/>
    <w:rsid w:val="003C6F58"/>
    <w:rsid w:val="003C7B4E"/>
    <w:rsid w:val="003D03EC"/>
    <w:rsid w:val="003D0A6E"/>
    <w:rsid w:val="003D0AAA"/>
    <w:rsid w:val="003D0AD8"/>
    <w:rsid w:val="003D0C9E"/>
    <w:rsid w:val="003D1214"/>
    <w:rsid w:val="003D1376"/>
    <w:rsid w:val="003D2575"/>
    <w:rsid w:val="003D47C3"/>
    <w:rsid w:val="003D4BD9"/>
    <w:rsid w:val="003D4CEC"/>
    <w:rsid w:val="003D4EF2"/>
    <w:rsid w:val="003D59D5"/>
    <w:rsid w:val="003D5DEA"/>
    <w:rsid w:val="003D6073"/>
    <w:rsid w:val="003D60AC"/>
    <w:rsid w:val="003D64C4"/>
    <w:rsid w:val="003D753D"/>
    <w:rsid w:val="003E09AF"/>
    <w:rsid w:val="003E112F"/>
    <w:rsid w:val="003E2030"/>
    <w:rsid w:val="003E2697"/>
    <w:rsid w:val="003E3112"/>
    <w:rsid w:val="003E3916"/>
    <w:rsid w:val="003E396B"/>
    <w:rsid w:val="003E398E"/>
    <w:rsid w:val="003E3D82"/>
    <w:rsid w:val="003E3E0E"/>
    <w:rsid w:val="003E3FA1"/>
    <w:rsid w:val="003E4DD4"/>
    <w:rsid w:val="003E535A"/>
    <w:rsid w:val="003E56D8"/>
    <w:rsid w:val="003E591F"/>
    <w:rsid w:val="003E5A06"/>
    <w:rsid w:val="003E6F84"/>
    <w:rsid w:val="003E7AD5"/>
    <w:rsid w:val="003F0194"/>
    <w:rsid w:val="003F0522"/>
    <w:rsid w:val="003F0596"/>
    <w:rsid w:val="003F072A"/>
    <w:rsid w:val="003F17BA"/>
    <w:rsid w:val="003F1DC4"/>
    <w:rsid w:val="003F3D76"/>
    <w:rsid w:val="003F4005"/>
    <w:rsid w:val="003F4307"/>
    <w:rsid w:val="003F436C"/>
    <w:rsid w:val="003F44B5"/>
    <w:rsid w:val="003F46D1"/>
    <w:rsid w:val="003F566F"/>
    <w:rsid w:val="003F5B5D"/>
    <w:rsid w:val="003F5E45"/>
    <w:rsid w:val="003F6FBE"/>
    <w:rsid w:val="003F727B"/>
    <w:rsid w:val="003F77E2"/>
    <w:rsid w:val="004001C9"/>
    <w:rsid w:val="00400AD4"/>
    <w:rsid w:val="00400AE1"/>
    <w:rsid w:val="00401245"/>
    <w:rsid w:val="004013F3"/>
    <w:rsid w:val="00401418"/>
    <w:rsid w:val="004022CB"/>
    <w:rsid w:val="004023F2"/>
    <w:rsid w:val="004026E4"/>
    <w:rsid w:val="00404DD6"/>
    <w:rsid w:val="00405421"/>
    <w:rsid w:val="004056DE"/>
    <w:rsid w:val="00406096"/>
    <w:rsid w:val="00406132"/>
    <w:rsid w:val="004073E7"/>
    <w:rsid w:val="00407681"/>
    <w:rsid w:val="00407B4B"/>
    <w:rsid w:val="00407BAA"/>
    <w:rsid w:val="00407D5E"/>
    <w:rsid w:val="00410167"/>
    <w:rsid w:val="00411C70"/>
    <w:rsid w:val="00412074"/>
    <w:rsid w:val="0041264B"/>
    <w:rsid w:val="0041291C"/>
    <w:rsid w:val="00412F57"/>
    <w:rsid w:val="00412F8E"/>
    <w:rsid w:val="004130E6"/>
    <w:rsid w:val="00413753"/>
    <w:rsid w:val="00413893"/>
    <w:rsid w:val="00413B3A"/>
    <w:rsid w:val="00414483"/>
    <w:rsid w:val="004144F1"/>
    <w:rsid w:val="00414678"/>
    <w:rsid w:val="00414EA0"/>
    <w:rsid w:val="00415422"/>
    <w:rsid w:val="004155EE"/>
    <w:rsid w:val="00415675"/>
    <w:rsid w:val="00415773"/>
    <w:rsid w:val="004158C8"/>
    <w:rsid w:val="004158D4"/>
    <w:rsid w:val="00415A2F"/>
    <w:rsid w:val="00415B84"/>
    <w:rsid w:val="004163C5"/>
    <w:rsid w:val="004164A0"/>
    <w:rsid w:val="0041690F"/>
    <w:rsid w:val="00416AE9"/>
    <w:rsid w:val="00421C9C"/>
    <w:rsid w:val="00421F31"/>
    <w:rsid w:val="00423275"/>
    <w:rsid w:val="0042414A"/>
    <w:rsid w:val="00424832"/>
    <w:rsid w:val="00424BCF"/>
    <w:rsid w:val="00424EAD"/>
    <w:rsid w:val="00425620"/>
    <w:rsid w:val="00425883"/>
    <w:rsid w:val="00426079"/>
    <w:rsid w:val="00426096"/>
    <w:rsid w:val="004261CD"/>
    <w:rsid w:val="004265AA"/>
    <w:rsid w:val="0042688A"/>
    <w:rsid w:val="00427BF8"/>
    <w:rsid w:val="0043093F"/>
    <w:rsid w:val="00431A03"/>
    <w:rsid w:val="004329E6"/>
    <w:rsid w:val="00432B5A"/>
    <w:rsid w:val="00432BF2"/>
    <w:rsid w:val="0043558F"/>
    <w:rsid w:val="0043632F"/>
    <w:rsid w:val="0043648C"/>
    <w:rsid w:val="00437054"/>
    <w:rsid w:val="00437403"/>
    <w:rsid w:val="0043744D"/>
    <w:rsid w:val="004405DB"/>
    <w:rsid w:val="00440AC3"/>
    <w:rsid w:val="00440D73"/>
    <w:rsid w:val="00440D7A"/>
    <w:rsid w:val="00440EA2"/>
    <w:rsid w:val="00441909"/>
    <w:rsid w:val="00441AC0"/>
    <w:rsid w:val="00442549"/>
    <w:rsid w:val="00444F50"/>
    <w:rsid w:val="004453BD"/>
    <w:rsid w:val="00446921"/>
    <w:rsid w:val="004505D5"/>
    <w:rsid w:val="004508F4"/>
    <w:rsid w:val="0045163F"/>
    <w:rsid w:val="0045242A"/>
    <w:rsid w:val="00452702"/>
    <w:rsid w:val="004530B2"/>
    <w:rsid w:val="00454645"/>
    <w:rsid w:val="0045480D"/>
    <w:rsid w:val="00454FEA"/>
    <w:rsid w:val="004559A0"/>
    <w:rsid w:val="004564B4"/>
    <w:rsid w:val="004570AC"/>
    <w:rsid w:val="00457CEC"/>
    <w:rsid w:val="0046033A"/>
    <w:rsid w:val="0046122B"/>
    <w:rsid w:val="00461410"/>
    <w:rsid w:val="004621F8"/>
    <w:rsid w:val="00462401"/>
    <w:rsid w:val="0046266B"/>
    <w:rsid w:val="0046270D"/>
    <w:rsid w:val="004631B2"/>
    <w:rsid w:val="004638CB"/>
    <w:rsid w:val="00463D7D"/>
    <w:rsid w:val="00463EFD"/>
    <w:rsid w:val="00464E07"/>
    <w:rsid w:val="00465150"/>
    <w:rsid w:val="0046674D"/>
    <w:rsid w:val="00466BFA"/>
    <w:rsid w:val="00466C13"/>
    <w:rsid w:val="0046704B"/>
    <w:rsid w:val="00467261"/>
    <w:rsid w:val="00467696"/>
    <w:rsid w:val="004679DE"/>
    <w:rsid w:val="00467F04"/>
    <w:rsid w:val="004713B3"/>
    <w:rsid w:val="004713C1"/>
    <w:rsid w:val="004716C4"/>
    <w:rsid w:val="00471C21"/>
    <w:rsid w:val="00473228"/>
    <w:rsid w:val="00473BEF"/>
    <w:rsid w:val="00473C7C"/>
    <w:rsid w:val="00474181"/>
    <w:rsid w:val="00474920"/>
    <w:rsid w:val="00474C95"/>
    <w:rsid w:val="00474F08"/>
    <w:rsid w:val="0047511F"/>
    <w:rsid w:val="00475BB2"/>
    <w:rsid w:val="00476399"/>
    <w:rsid w:val="0047674A"/>
    <w:rsid w:val="004769B6"/>
    <w:rsid w:val="00476E5B"/>
    <w:rsid w:val="00477721"/>
    <w:rsid w:val="00477737"/>
    <w:rsid w:val="00477C5F"/>
    <w:rsid w:val="00477E6A"/>
    <w:rsid w:val="00477EDE"/>
    <w:rsid w:val="00480051"/>
    <w:rsid w:val="004807A0"/>
    <w:rsid w:val="004807F5"/>
    <w:rsid w:val="00480D01"/>
    <w:rsid w:val="004817E8"/>
    <w:rsid w:val="004829AA"/>
    <w:rsid w:val="004831E3"/>
    <w:rsid w:val="004836EC"/>
    <w:rsid w:val="004848B2"/>
    <w:rsid w:val="00484A58"/>
    <w:rsid w:val="00484B1D"/>
    <w:rsid w:val="00485224"/>
    <w:rsid w:val="00485B8B"/>
    <w:rsid w:val="00486D60"/>
    <w:rsid w:val="004872F6"/>
    <w:rsid w:val="00487E36"/>
    <w:rsid w:val="00487E60"/>
    <w:rsid w:val="00490442"/>
    <w:rsid w:val="0049091E"/>
    <w:rsid w:val="00490A92"/>
    <w:rsid w:val="00490D56"/>
    <w:rsid w:val="00490D58"/>
    <w:rsid w:val="00491616"/>
    <w:rsid w:val="0049209C"/>
    <w:rsid w:val="00492294"/>
    <w:rsid w:val="0049246F"/>
    <w:rsid w:val="00492730"/>
    <w:rsid w:val="00492B85"/>
    <w:rsid w:val="00494080"/>
    <w:rsid w:val="00494305"/>
    <w:rsid w:val="00494603"/>
    <w:rsid w:val="00494761"/>
    <w:rsid w:val="004959E1"/>
    <w:rsid w:val="004970F5"/>
    <w:rsid w:val="0049727C"/>
    <w:rsid w:val="00497BE3"/>
    <w:rsid w:val="004A039E"/>
    <w:rsid w:val="004A0BCC"/>
    <w:rsid w:val="004A0E95"/>
    <w:rsid w:val="004A126D"/>
    <w:rsid w:val="004A35C1"/>
    <w:rsid w:val="004A37FD"/>
    <w:rsid w:val="004A49BE"/>
    <w:rsid w:val="004A4B1A"/>
    <w:rsid w:val="004A4CC8"/>
    <w:rsid w:val="004A5211"/>
    <w:rsid w:val="004A53E3"/>
    <w:rsid w:val="004A5678"/>
    <w:rsid w:val="004A5DDD"/>
    <w:rsid w:val="004A6DF1"/>
    <w:rsid w:val="004A6E1C"/>
    <w:rsid w:val="004B01E1"/>
    <w:rsid w:val="004B0E42"/>
    <w:rsid w:val="004B1375"/>
    <w:rsid w:val="004B1E5A"/>
    <w:rsid w:val="004B229D"/>
    <w:rsid w:val="004B36F2"/>
    <w:rsid w:val="004B3A16"/>
    <w:rsid w:val="004B4262"/>
    <w:rsid w:val="004B4C8A"/>
    <w:rsid w:val="004B4F5F"/>
    <w:rsid w:val="004B61BF"/>
    <w:rsid w:val="004B686B"/>
    <w:rsid w:val="004B6A36"/>
    <w:rsid w:val="004B6B97"/>
    <w:rsid w:val="004B6BAB"/>
    <w:rsid w:val="004B6DE2"/>
    <w:rsid w:val="004B7524"/>
    <w:rsid w:val="004B77FC"/>
    <w:rsid w:val="004C00A5"/>
    <w:rsid w:val="004C04DF"/>
    <w:rsid w:val="004C094C"/>
    <w:rsid w:val="004C0BD4"/>
    <w:rsid w:val="004C0C33"/>
    <w:rsid w:val="004C0E80"/>
    <w:rsid w:val="004C3603"/>
    <w:rsid w:val="004C41CF"/>
    <w:rsid w:val="004C41DC"/>
    <w:rsid w:val="004C4764"/>
    <w:rsid w:val="004C48D3"/>
    <w:rsid w:val="004C4AF0"/>
    <w:rsid w:val="004C5887"/>
    <w:rsid w:val="004C60BB"/>
    <w:rsid w:val="004C6266"/>
    <w:rsid w:val="004C74E9"/>
    <w:rsid w:val="004C7F1F"/>
    <w:rsid w:val="004C7F5B"/>
    <w:rsid w:val="004D09CC"/>
    <w:rsid w:val="004D13FE"/>
    <w:rsid w:val="004D1B24"/>
    <w:rsid w:val="004D1B6D"/>
    <w:rsid w:val="004D3652"/>
    <w:rsid w:val="004D4B1A"/>
    <w:rsid w:val="004D4D0C"/>
    <w:rsid w:val="004D4ED2"/>
    <w:rsid w:val="004D5613"/>
    <w:rsid w:val="004D569C"/>
    <w:rsid w:val="004D5861"/>
    <w:rsid w:val="004D63AF"/>
    <w:rsid w:val="004D7807"/>
    <w:rsid w:val="004D79E0"/>
    <w:rsid w:val="004E0875"/>
    <w:rsid w:val="004E1752"/>
    <w:rsid w:val="004E224E"/>
    <w:rsid w:val="004E22B0"/>
    <w:rsid w:val="004E2428"/>
    <w:rsid w:val="004E2D42"/>
    <w:rsid w:val="004E2F5E"/>
    <w:rsid w:val="004E348B"/>
    <w:rsid w:val="004E3516"/>
    <w:rsid w:val="004E3B4B"/>
    <w:rsid w:val="004E3D43"/>
    <w:rsid w:val="004E4D1D"/>
    <w:rsid w:val="004E4E27"/>
    <w:rsid w:val="004E4EB9"/>
    <w:rsid w:val="004E4F9E"/>
    <w:rsid w:val="004E6959"/>
    <w:rsid w:val="004E6AD2"/>
    <w:rsid w:val="004E77DC"/>
    <w:rsid w:val="004E7B9E"/>
    <w:rsid w:val="004F0857"/>
    <w:rsid w:val="004F1062"/>
    <w:rsid w:val="004F1683"/>
    <w:rsid w:val="004F1A26"/>
    <w:rsid w:val="004F217D"/>
    <w:rsid w:val="004F24DD"/>
    <w:rsid w:val="004F30B9"/>
    <w:rsid w:val="004F3225"/>
    <w:rsid w:val="004F3A20"/>
    <w:rsid w:val="004F4E7F"/>
    <w:rsid w:val="004F5A32"/>
    <w:rsid w:val="004F60B1"/>
    <w:rsid w:val="004F6261"/>
    <w:rsid w:val="004F6F6D"/>
    <w:rsid w:val="005006F3"/>
    <w:rsid w:val="0050078D"/>
    <w:rsid w:val="00501587"/>
    <w:rsid w:val="00501DAE"/>
    <w:rsid w:val="0050246B"/>
    <w:rsid w:val="005027CE"/>
    <w:rsid w:val="00502EC6"/>
    <w:rsid w:val="0050327B"/>
    <w:rsid w:val="005034C6"/>
    <w:rsid w:val="005050DC"/>
    <w:rsid w:val="00505BFE"/>
    <w:rsid w:val="005063B3"/>
    <w:rsid w:val="00506D3F"/>
    <w:rsid w:val="00507AA3"/>
    <w:rsid w:val="00507ED3"/>
    <w:rsid w:val="005102D5"/>
    <w:rsid w:val="00510895"/>
    <w:rsid w:val="0051133A"/>
    <w:rsid w:val="0051176D"/>
    <w:rsid w:val="00512086"/>
    <w:rsid w:val="00512227"/>
    <w:rsid w:val="00512537"/>
    <w:rsid w:val="005138D6"/>
    <w:rsid w:val="00513AF9"/>
    <w:rsid w:val="00513B5D"/>
    <w:rsid w:val="00513BB0"/>
    <w:rsid w:val="00514485"/>
    <w:rsid w:val="005148F2"/>
    <w:rsid w:val="00514A80"/>
    <w:rsid w:val="00514DF7"/>
    <w:rsid w:val="0051551E"/>
    <w:rsid w:val="0051671A"/>
    <w:rsid w:val="00516D6D"/>
    <w:rsid w:val="00516FDB"/>
    <w:rsid w:val="0051777D"/>
    <w:rsid w:val="00517C19"/>
    <w:rsid w:val="00517FC9"/>
    <w:rsid w:val="00520C98"/>
    <w:rsid w:val="0052103B"/>
    <w:rsid w:val="00521481"/>
    <w:rsid w:val="00521CBF"/>
    <w:rsid w:val="00521F55"/>
    <w:rsid w:val="005225C6"/>
    <w:rsid w:val="00522EAD"/>
    <w:rsid w:val="00523372"/>
    <w:rsid w:val="005233B8"/>
    <w:rsid w:val="00523D96"/>
    <w:rsid w:val="00524186"/>
    <w:rsid w:val="00524F48"/>
    <w:rsid w:val="00524F5D"/>
    <w:rsid w:val="00525164"/>
    <w:rsid w:val="00525745"/>
    <w:rsid w:val="005260AB"/>
    <w:rsid w:val="00526356"/>
    <w:rsid w:val="005279B8"/>
    <w:rsid w:val="00530065"/>
    <w:rsid w:val="00532191"/>
    <w:rsid w:val="00532930"/>
    <w:rsid w:val="005329BC"/>
    <w:rsid w:val="00532B76"/>
    <w:rsid w:val="00533C6E"/>
    <w:rsid w:val="00534568"/>
    <w:rsid w:val="005348A1"/>
    <w:rsid w:val="00535348"/>
    <w:rsid w:val="005353C8"/>
    <w:rsid w:val="00535F7C"/>
    <w:rsid w:val="0053629F"/>
    <w:rsid w:val="00536BA8"/>
    <w:rsid w:val="00536D04"/>
    <w:rsid w:val="005370B9"/>
    <w:rsid w:val="00537411"/>
    <w:rsid w:val="005377D4"/>
    <w:rsid w:val="00537881"/>
    <w:rsid w:val="00537930"/>
    <w:rsid w:val="00537DF6"/>
    <w:rsid w:val="00540473"/>
    <w:rsid w:val="005408E3"/>
    <w:rsid w:val="00541698"/>
    <w:rsid w:val="005429DC"/>
    <w:rsid w:val="00543181"/>
    <w:rsid w:val="00543607"/>
    <w:rsid w:val="005450E0"/>
    <w:rsid w:val="00545314"/>
    <w:rsid w:val="005458D3"/>
    <w:rsid w:val="00545E04"/>
    <w:rsid w:val="00546324"/>
    <w:rsid w:val="005464A2"/>
    <w:rsid w:val="00547009"/>
    <w:rsid w:val="005479B9"/>
    <w:rsid w:val="0055063D"/>
    <w:rsid w:val="00552279"/>
    <w:rsid w:val="00552F43"/>
    <w:rsid w:val="005532A8"/>
    <w:rsid w:val="005532B9"/>
    <w:rsid w:val="00553567"/>
    <w:rsid w:val="005535D6"/>
    <w:rsid w:val="00554201"/>
    <w:rsid w:val="00554261"/>
    <w:rsid w:val="005549F6"/>
    <w:rsid w:val="00554C9F"/>
    <w:rsid w:val="00555D4D"/>
    <w:rsid w:val="005564FA"/>
    <w:rsid w:val="005566EF"/>
    <w:rsid w:val="00556BD4"/>
    <w:rsid w:val="00556D2A"/>
    <w:rsid w:val="0055702A"/>
    <w:rsid w:val="005572CC"/>
    <w:rsid w:val="00557767"/>
    <w:rsid w:val="0056086D"/>
    <w:rsid w:val="005610EE"/>
    <w:rsid w:val="0056119B"/>
    <w:rsid w:val="00561EAD"/>
    <w:rsid w:val="00562102"/>
    <w:rsid w:val="00562109"/>
    <w:rsid w:val="005623BD"/>
    <w:rsid w:val="00562446"/>
    <w:rsid w:val="005631E1"/>
    <w:rsid w:val="0056322F"/>
    <w:rsid w:val="005639DB"/>
    <w:rsid w:val="00564D09"/>
    <w:rsid w:val="005661CA"/>
    <w:rsid w:val="00566DDC"/>
    <w:rsid w:val="0056761B"/>
    <w:rsid w:val="00567828"/>
    <w:rsid w:val="005700CD"/>
    <w:rsid w:val="005704EA"/>
    <w:rsid w:val="00570A63"/>
    <w:rsid w:val="005721B3"/>
    <w:rsid w:val="00572F88"/>
    <w:rsid w:val="005738D5"/>
    <w:rsid w:val="00573DD2"/>
    <w:rsid w:val="00575AA1"/>
    <w:rsid w:val="00575AE7"/>
    <w:rsid w:val="00575B37"/>
    <w:rsid w:val="00575B91"/>
    <w:rsid w:val="00576151"/>
    <w:rsid w:val="00576368"/>
    <w:rsid w:val="005764D2"/>
    <w:rsid w:val="005770E6"/>
    <w:rsid w:val="00577376"/>
    <w:rsid w:val="00577536"/>
    <w:rsid w:val="00577D5A"/>
    <w:rsid w:val="00580B03"/>
    <w:rsid w:val="00580D25"/>
    <w:rsid w:val="005815C3"/>
    <w:rsid w:val="00581D8C"/>
    <w:rsid w:val="00583418"/>
    <w:rsid w:val="005836E8"/>
    <w:rsid w:val="005837DE"/>
    <w:rsid w:val="005839E2"/>
    <w:rsid w:val="00583CEF"/>
    <w:rsid w:val="00584799"/>
    <w:rsid w:val="00585490"/>
    <w:rsid w:val="00585964"/>
    <w:rsid w:val="00585D2B"/>
    <w:rsid w:val="005861C9"/>
    <w:rsid w:val="005865FE"/>
    <w:rsid w:val="00586B0B"/>
    <w:rsid w:val="00587308"/>
    <w:rsid w:val="00587C75"/>
    <w:rsid w:val="00587CFE"/>
    <w:rsid w:val="0059003D"/>
    <w:rsid w:val="00590323"/>
    <w:rsid w:val="00592401"/>
    <w:rsid w:val="00592642"/>
    <w:rsid w:val="00592928"/>
    <w:rsid w:val="00592D57"/>
    <w:rsid w:val="0059384C"/>
    <w:rsid w:val="0059408E"/>
    <w:rsid w:val="00594C22"/>
    <w:rsid w:val="00594C26"/>
    <w:rsid w:val="00594C68"/>
    <w:rsid w:val="00595549"/>
    <w:rsid w:val="005963D9"/>
    <w:rsid w:val="00596454"/>
    <w:rsid w:val="00596691"/>
    <w:rsid w:val="00597527"/>
    <w:rsid w:val="005A14E3"/>
    <w:rsid w:val="005A2898"/>
    <w:rsid w:val="005A3799"/>
    <w:rsid w:val="005A384E"/>
    <w:rsid w:val="005A3AD7"/>
    <w:rsid w:val="005A419B"/>
    <w:rsid w:val="005A4591"/>
    <w:rsid w:val="005A4E2F"/>
    <w:rsid w:val="005A540F"/>
    <w:rsid w:val="005A566F"/>
    <w:rsid w:val="005A5DAE"/>
    <w:rsid w:val="005A615E"/>
    <w:rsid w:val="005A6230"/>
    <w:rsid w:val="005A638B"/>
    <w:rsid w:val="005A65EA"/>
    <w:rsid w:val="005A6739"/>
    <w:rsid w:val="005A678B"/>
    <w:rsid w:val="005A696A"/>
    <w:rsid w:val="005A6AE1"/>
    <w:rsid w:val="005A6C37"/>
    <w:rsid w:val="005A73E3"/>
    <w:rsid w:val="005A75DC"/>
    <w:rsid w:val="005A7636"/>
    <w:rsid w:val="005A7B09"/>
    <w:rsid w:val="005B00E7"/>
    <w:rsid w:val="005B0636"/>
    <w:rsid w:val="005B065E"/>
    <w:rsid w:val="005B0878"/>
    <w:rsid w:val="005B0F41"/>
    <w:rsid w:val="005B134F"/>
    <w:rsid w:val="005B26E9"/>
    <w:rsid w:val="005B3D44"/>
    <w:rsid w:val="005B44FA"/>
    <w:rsid w:val="005B5067"/>
    <w:rsid w:val="005B5328"/>
    <w:rsid w:val="005B5DB7"/>
    <w:rsid w:val="005B6285"/>
    <w:rsid w:val="005B718D"/>
    <w:rsid w:val="005B7538"/>
    <w:rsid w:val="005C0A57"/>
    <w:rsid w:val="005C0C36"/>
    <w:rsid w:val="005C0C42"/>
    <w:rsid w:val="005C109C"/>
    <w:rsid w:val="005C187E"/>
    <w:rsid w:val="005C19C4"/>
    <w:rsid w:val="005C23E3"/>
    <w:rsid w:val="005C258C"/>
    <w:rsid w:val="005C2E98"/>
    <w:rsid w:val="005C3741"/>
    <w:rsid w:val="005C3833"/>
    <w:rsid w:val="005C3FFD"/>
    <w:rsid w:val="005C41B8"/>
    <w:rsid w:val="005C470A"/>
    <w:rsid w:val="005C50FF"/>
    <w:rsid w:val="005C5309"/>
    <w:rsid w:val="005C5848"/>
    <w:rsid w:val="005C5E66"/>
    <w:rsid w:val="005C5F6B"/>
    <w:rsid w:val="005C6236"/>
    <w:rsid w:val="005C628C"/>
    <w:rsid w:val="005C6832"/>
    <w:rsid w:val="005C688D"/>
    <w:rsid w:val="005C68EF"/>
    <w:rsid w:val="005C6C27"/>
    <w:rsid w:val="005C6EF7"/>
    <w:rsid w:val="005C6F3A"/>
    <w:rsid w:val="005C75D6"/>
    <w:rsid w:val="005D0320"/>
    <w:rsid w:val="005D1422"/>
    <w:rsid w:val="005D17C2"/>
    <w:rsid w:val="005D18F3"/>
    <w:rsid w:val="005D1A2C"/>
    <w:rsid w:val="005D1FA7"/>
    <w:rsid w:val="005D326E"/>
    <w:rsid w:val="005D3A5E"/>
    <w:rsid w:val="005D3D5C"/>
    <w:rsid w:val="005D3F08"/>
    <w:rsid w:val="005D41F4"/>
    <w:rsid w:val="005D4297"/>
    <w:rsid w:val="005D4625"/>
    <w:rsid w:val="005D463B"/>
    <w:rsid w:val="005D4A3C"/>
    <w:rsid w:val="005D4D62"/>
    <w:rsid w:val="005D540D"/>
    <w:rsid w:val="005D595E"/>
    <w:rsid w:val="005D64E5"/>
    <w:rsid w:val="005D6510"/>
    <w:rsid w:val="005D6ECE"/>
    <w:rsid w:val="005D7D48"/>
    <w:rsid w:val="005E0562"/>
    <w:rsid w:val="005E089C"/>
    <w:rsid w:val="005E1828"/>
    <w:rsid w:val="005E1E9C"/>
    <w:rsid w:val="005E1FEF"/>
    <w:rsid w:val="005E217E"/>
    <w:rsid w:val="005E2C2C"/>
    <w:rsid w:val="005E345A"/>
    <w:rsid w:val="005E4261"/>
    <w:rsid w:val="005E46DF"/>
    <w:rsid w:val="005E477E"/>
    <w:rsid w:val="005E480F"/>
    <w:rsid w:val="005E64C8"/>
    <w:rsid w:val="005E6539"/>
    <w:rsid w:val="005E69DE"/>
    <w:rsid w:val="005E6EFD"/>
    <w:rsid w:val="005E769D"/>
    <w:rsid w:val="005E7966"/>
    <w:rsid w:val="005F0490"/>
    <w:rsid w:val="005F04E2"/>
    <w:rsid w:val="005F11C1"/>
    <w:rsid w:val="005F1A62"/>
    <w:rsid w:val="005F22AD"/>
    <w:rsid w:val="005F234D"/>
    <w:rsid w:val="005F2812"/>
    <w:rsid w:val="005F421B"/>
    <w:rsid w:val="005F45B4"/>
    <w:rsid w:val="005F4753"/>
    <w:rsid w:val="005F4827"/>
    <w:rsid w:val="005F5183"/>
    <w:rsid w:val="005F5C81"/>
    <w:rsid w:val="005F5D6E"/>
    <w:rsid w:val="005F5D7F"/>
    <w:rsid w:val="005F5DE2"/>
    <w:rsid w:val="005F6885"/>
    <w:rsid w:val="005F691E"/>
    <w:rsid w:val="005F74B5"/>
    <w:rsid w:val="006004E0"/>
    <w:rsid w:val="0060053D"/>
    <w:rsid w:val="0060068A"/>
    <w:rsid w:val="00600D48"/>
    <w:rsid w:val="00601619"/>
    <w:rsid w:val="00601C54"/>
    <w:rsid w:val="00601CD9"/>
    <w:rsid w:val="006022C9"/>
    <w:rsid w:val="006030BD"/>
    <w:rsid w:val="00603526"/>
    <w:rsid w:val="006038D1"/>
    <w:rsid w:val="00604524"/>
    <w:rsid w:val="0060466B"/>
    <w:rsid w:val="00604D67"/>
    <w:rsid w:val="00604DFC"/>
    <w:rsid w:val="0060548F"/>
    <w:rsid w:val="006057F5"/>
    <w:rsid w:val="00605BB2"/>
    <w:rsid w:val="00605D1A"/>
    <w:rsid w:val="00605FE9"/>
    <w:rsid w:val="0060691C"/>
    <w:rsid w:val="00606994"/>
    <w:rsid w:val="00606EA8"/>
    <w:rsid w:val="00607DB5"/>
    <w:rsid w:val="00611CC1"/>
    <w:rsid w:val="006123AD"/>
    <w:rsid w:val="00612545"/>
    <w:rsid w:val="00612BFE"/>
    <w:rsid w:val="00612E32"/>
    <w:rsid w:val="00613164"/>
    <w:rsid w:val="006131CC"/>
    <w:rsid w:val="00613298"/>
    <w:rsid w:val="006133D3"/>
    <w:rsid w:val="00613633"/>
    <w:rsid w:val="006136AC"/>
    <w:rsid w:val="006136C8"/>
    <w:rsid w:val="00613A60"/>
    <w:rsid w:val="00614233"/>
    <w:rsid w:val="006142A3"/>
    <w:rsid w:val="0061456C"/>
    <w:rsid w:val="00614F22"/>
    <w:rsid w:val="00614FC8"/>
    <w:rsid w:val="0061540B"/>
    <w:rsid w:val="006154FC"/>
    <w:rsid w:val="006156DE"/>
    <w:rsid w:val="00615EA1"/>
    <w:rsid w:val="006161D6"/>
    <w:rsid w:val="006167FE"/>
    <w:rsid w:val="006169D6"/>
    <w:rsid w:val="00617428"/>
    <w:rsid w:val="00617CEC"/>
    <w:rsid w:val="00620368"/>
    <w:rsid w:val="00620913"/>
    <w:rsid w:val="006234F8"/>
    <w:rsid w:val="006235CF"/>
    <w:rsid w:val="00623D36"/>
    <w:rsid w:val="00623F44"/>
    <w:rsid w:val="0062423E"/>
    <w:rsid w:val="00624752"/>
    <w:rsid w:val="00624B1C"/>
    <w:rsid w:val="00625456"/>
    <w:rsid w:val="0062597D"/>
    <w:rsid w:val="00625AD3"/>
    <w:rsid w:val="00626783"/>
    <w:rsid w:val="00626C7D"/>
    <w:rsid w:val="006271F5"/>
    <w:rsid w:val="00627326"/>
    <w:rsid w:val="0062732B"/>
    <w:rsid w:val="006273DB"/>
    <w:rsid w:val="006274F4"/>
    <w:rsid w:val="006278EE"/>
    <w:rsid w:val="006279ED"/>
    <w:rsid w:val="00627D4A"/>
    <w:rsid w:val="00630789"/>
    <w:rsid w:val="00630E6B"/>
    <w:rsid w:val="00631363"/>
    <w:rsid w:val="00631513"/>
    <w:rsid w:val="00631A99"/>
    <w:rsid w:val="00631FED"/>
    <w:rsid w:val="00632015"/>
    <w:rsid w:val="006320AE"/>
    <w:rsid w:val="006321BB"/>
    <w:rsid w:val="00632D3A"/>
    <w:rsid w:val="00632E6B"/>
    <w:rsid w:val="00633379"/>
    <w:rsid w:val="00633571"/>
    <w:rsid w:val="00633AD1"/>
    <w:rsid w:val="00633BC3"/>
    <w:rsid w:val="00633C98"/>
    <w:rsid w:val="00634944"/>
    <w:rsid w:val="00634D36"/>
    <w:rsid w:val="00634D48"/>
    <w:rsid w:val="00634D97"/>
    <w:rsid w:val="00635722"/>
    <w:rsid w:val="00636303"/>
    <w:rsid w:val="00636B57"/>
    <w:rsid w:val="00637327"/>
    <w:rsid w:val="006376A1"/>
    <w:rsid w:val="006406FF"/>
    <w:rsid w:val="0064086C"/>
    <w:rsid w:val="00640F06"/>
    <w:rsid w:val="0064107C"/>
    <w:rsid w:val="0064152B"/>
    <w:rsid w:val="00641DB6"/>
    <w:rsid w:val="00641FA1"/>
    <w:rsid w:val="006420E2"/>
    <w:rsid w:val="00642537"/>
    <w:rsid w:val="00642A5C"/>
    <w:rsid w:val="00643274"/>
    <w:rsid w:val="00643B46"/>
    <w:rsid w:val="00643C9F"/>
    <w:rsid w:val="006458B5"/>
    <w:rsid w:val="00646584"/>
    <w:rsid w:val="00646D9B"/>
    <w:rsid w:val="00646F3D"/>
    <w:rsid w:val="006476FB"/>
    <w:rsid w:val="00647981"/>
    <w:rsid w:val="00647B15"/>
    <w:rsid w:val="00647B1A"/>
    <w:rsid w:val="00647FAD"/>
    <w:rsid w:val="00651821"/>
    <w:rsid w:val="006519D3"/>
    <w:rsid w:val="00651ADE"/>
    <w:rsid w:val="00651B8F"/>
    <w:rsid w:val="00651CF2"/>
    <w:rsid w:val="00651E3F"/>
    <w:rsid w:val="0065271C"/>
    <w:rsid w:val="0065289A"/>
    <w:rsid w:val="006529FD"/>
    <w:rsid w:val="00652AAC"/>
    <w:rsid w:val="00652CF2"/>
    <w:rsid w:val="0065387D"/>
    <w:rsid w:val="00653E5C"/>
    <w:rsid w:val="00653EEC"/>
    <w:rsid w:val="00655397"/>
    <w:rsid w:val="00655657"/>
    <w:rsid w:val="006557B0"/>
    <w:rsid w:val="00656568"/>
    <w:rsid w:val="006573F3"/>
    <w:rsid w:val="00657CEA"/>
    <w:rsid w:val="00660229"/>
    <w:rsid w:val="006603AF"/>
    <w:rsid w:val="00660881"/>
    <w:rsid w:val="00660891"/>
    <w:rsid w:val="00660F08"/>
    <w:rsid w:val="006610FA"/>
    <w:rsid w:val="006611D3"/>
    <w:rsid w:val="006615E4"/>
    <w:rsid w:val="006617DC"/>
    <w:rsid w:val="006627DE"/>
    <w:rsid w:val="006628CF"/>
    <w:rsid w:val="00663201"/>
    <w:rsid w:val="00664106"/>
    <w:rsid w:val="0066412D"/>
    <w:rsid w:val="0066419B"/>
    <w:rsid w:val="00664F46"/>
    <w:rsid w:val="0066518A"/>
    <w:rsid w:val="00665B1C"/>
    <w:rsid w:val="00665B95"/>
    <w:rsid w:val="006663C0"/>
    <w:rsid w:val="006664C8"/>
    <w:rsid w:val="00666602"/>
    <w:rsid w:val="00666E1D"/>
    <w:rsid w:val="006676B0"/>
    <w:rsid w:val="00667ADF"/>
    <w:rsid w:val="00667B5A"/>
    <w:rsid w:val="00670459"/>
    <w:rsid w:val="00671274"/>
    <w:rsid w:val="0067130D"/>
    <w:rsid w:val="006718F8"/>
    <w:rsid w:val="00672D22"/>
    <w:rsid w:val="00673128"/>
    <w:rsid w:val="00673261"/>
    <w:rsid w:val="00673D7E"/>
    <w:rsid w:val="006747BD"/>
    <w:rsid w:val="00674E21"/>
    <w:rsid w:val="00674EEF"/>
    <w:rsid w:val="00675B97"/>
    <w:rsid w:val="00676D38"/>
    <w:rsid w:val="0067765C"/>
    <w:rsid w:val="00677B0B"/>
    <w:rsid w:val="006805F8"/>
    <w:rsid w:val="006811FD"/>
    <w:rsid w:val="0068175B"/>
    <w:rsid w:val="006817B4"/>
    <w:rsid w:val="0068205F"/>
    <w:rsid w:val="00682099"/>
    <w:rsid w:val="006825D1"/>
    <w:rsid w:val="0068280F"/>
    <w:rsid w:val="00682A4D"/>
    <w:rsid w:val="006834BD"/>
    <w:rsid w:val="00683608"/>
    <w:rsid w:val="00683642"/>
    <w:rsid w:val="00684184"/>
    <w:rsid w:val="00684AA6"/>
    <w:rsid w:val="00684C4F"/>
    <w:rsid w:val="006856C0"/>
    <w:rsid w:val="006861DA"/>
    <w:rsid w:val="00687C17"/>
    <w:rsid w:val="0069017A"/>
    <w:rsid w:val="00690490"/>
    <w:rsid w:val="00690776"/>
    <w:rsid w:val="00690AA5"/>
    <w:rsid w:val="006918DF"/>
    <w:rsid w:val="006918EE"/>
    <w:rsid w:val="00691FE1"/>
    <w:rsid w:val="00692682"/>
    <w:rsid w:val="00692A6A"/>
    <w:rsid w:val="00692F61"/>
    <w:rsid w:val="00692F75"/>
    <w:rsid w:val="006932EC"/>
    <w:rsid w:val="0069390A"/>
    <w:rsid w:val="00694373"/>
    <w:rsid w:val="00694683"/>
    <w:rsid w:val="0069504A"/>
    <w:rsid w:val="0069543C"/>
    <w:rsid w:val="00695FEA"/>
    <w:rsid w:val="0069618B"/>
    <w:rsid w:val="00696C66"/>
    <w:rsid w:val="00697BEB"/>
    <w:rsid w:val="00697C73"/>
    <w:rsid w:val="006A05A5"/>
    <w:rsid w:val="006A0CBB"/>
    <w:rsid w:val="006A1726"/>
    <w:rsid w:val="006A18AC"/>
    <w:rsid w:val="006A2C54"/>
    <w:rsid w:val="006A3156"/>
    <w:rsid w:val="006A41A8"/>
    <w:rsid w:val="006A48AC"/>
    <w:rsid w:val="006A4A7F"/>
    <w:rsid w:val="006A4B87"/>
    <w:rsid w:val="006A5575"/>
    <w:rsid w:val="006A5884"/>
    <w:rsid w:val="006A6E83"/>
    <w:rsid w:val="006A7E35"/>
    <w:rsid w:val="006A7F66"/>
    <w:rsid w:val="006A7F70"/>
    <w:rsid w:val="006B0442"/>
    <w:rsid w:val="006B04EF"/>
    <w:rsid w:val="006B0964"/>
    <w:rsid w:val="006B1ABC"/>
    <w:rsid w:val="006B23F5"/>
    <w:rsid w:val="006B29D5"/>
    <w:rsid w:val="006B2AF3"/>
    <w:rsid w:val="006B4B31"/>
    <w:rsid w:val="006B4BDB"/>
    <w:rsid w:val="006B50FA"/>
    <w:rsid w:val="006B6661"/>
    <w:rsid w:val="006B6698"/>
    <w:rsid w:val="006B6950"/>
    <w:rsid w:val="006B6E95"/>
    <w:rsid w:val="006B6F08"/>
    <w:rsid w:val="006B6F11"/>
    <w:rsid w:val="006B79D2"/>
    <w:rsid w:val="006C0355"/>
    <w:rsid w:val="006C0E2B"/>
    <w:rsid w:val="006C2733"/>
    <w:rsid w:val="006C28D7"/>
    <w:rsid w:val="006C29CF"/>
    <w:rsid w:val="006C2B2A"/>
    <w:rsid w:val="006C2FB8"/>
    <w:rsid w:val="006C2FC4"/>
    <w:rsid w:val="006C321F"/>
    <w:rsid w:val="006C37D5"/>
    <w:rsid w:val="006C38FB"/>
    <w:rsid w:val="006C39BE"/>
    <w:rsid w:val="006C3A42"/>
    <w:rsid w:val="006C3AE8"/>
    <w:rsid w:val="006C3D51"/>
    <w:rsid w:val="006C3EF4"/>
    <w:rsid w:val="006C3F66"/>
    <w:rsid w:val="006C416B"/>
    <w:rsid w:val="006C4D50"/>
    <w:rsid w:val="006C4F31"/>
    <w:rsid w:val="006C5308"/>
    <w:rsid w:val="006C57C7"/>
    <w:rsid w:val="006C5973"/>
    <w:rsid w:val="006C5B74"/>
    <w:rsid w:val="006C6843"/>
    <w:rsid w:val="006C6896"/>
    <w:rsid w:val="006C6FA5"/>
    <w:rsid w:val="006C7D03"/>
    <w:rsid w:val="006C7D96"/>
    <w:rsid w:val="006C7F52"/>
    <w:rsid w:val="006D0182"/>
    <w:rsid w:val="006D08AE"/>
    <w:rsid w:val="006D0A30"/>
    <w:rsid w:val="006D0E64"/>
    <w:rsid w:val="006D1BCA"/>
    <w:rsid w:val="006D3945"/>
    <w:rsid w:val="006D3999"/>
    <w:rsid w:val="006D516E"/>
    <w:rsid w:val="006D53B5"/>
    <w:rsid w:val="006D669F"/>
    <w:rsid w:val="006D6F89"/>
    <w:rsid w:val="006D7810"/>
    <w:rsid w:val="006D7B1A"/>
    <w:rsid w:val="006E0114"/>
    <w:rsid w:val="006E064C"/>
    <w:rsid w:val="006E0E97"/>
    <w:rsid w:val="006E1452"/>
    <w:rsid w:val="006E16E6"/>
    <w:rsid w:val="006E1ECC"/>
    <w:rsid w:val="006E2086"/>
    <w:rsid w:val="006E2D78"/>
    <w:rsid w:val="006E390D"/>
    <w:rsid w:val="006E3FFF"/>
    <w:rsid w:val="006E41D3"/>
    <w:rsid w:val="006E5CE9"/>
    <w:rsid w:val="006E64EB"/>
    <w:rsid w:val="006E6706"/>
    <w:rsid w:val="006E673E"/>
    <w:rsid w:val="006E6789"/>
    <w:rsid w:val="006E6835"/>
    <w:rsid w:val="006E68F7"/>
    <w:rsid w:val="006E6B0E"/>
    <w:rsid w:val="006E6F13"/>
    <w:rsid w:val="006E70D7"/>
    <w:rsid w:val="006E7BA8"/>
    <w:rsid w:val="006E7C54"/>
    <w:rsid w:val="006F02FC"/>
    <w:rsid w:val="006F0A12"/>
    <w:rsid w:val="006F0BA8"/>
    <w:rsid w:val="006F0D1F"/>
    <w:rsid w:val="006F0EB1"/>
    <w:rsid w:val="006F0F10"/>
    <w:rsid w:val="006F1590"/>
    <w:rsid w:val="006F1944"/>
    <w:rsid w:val="006F1C18"/>
    <w:rsid w:val="006F1F45"/>
    <w:rsid w:val="006F31B8"/>
    <w:rsid w:val="006F3318"/>
    <w:rsid w:val="006F392B"/>
    <w:rsid w:val="006F3F4C"/>
    <w:rsid w:val="006F4EAF"/>
    <w:rsid w:val="006F4F07"/>
    <w:rsid w:val="006F5135"/>
    <w:rsid w:val="006F56AE"/>
    <w:rsid w:val="006F5B07"/>
    <w:rsid w:val="006F6121"/>
    <w:rsid w:val="006F623C"/>
    <w:rsid w:val="006F6264"/>
    <w:rsid w:val="00700960"/>
    <w:rsid w:val="00700AB6"/>
    <w:rsid w:val="00700CD9"/>
    <w:rsid w:val="00701B60"/>
    <w:rsid w:val="00701BF4"/>
    <w:rsid w:val="00701D30"/>
    <w:rsid w:val="00702525"/>
    <w:rsid w:val="00702C53"/>
    <w:rsid w:val="00704106"/>
    <w:rsid w:val="00704A83"/>
    <w:rsid w:val="007050EC"/>
    <w:rsid w:val="007052A2"/>
    <w:rsid w:val="00706DBB"/>
    <w:rsid w:val="007070E1"/>
    <w:rsid w:val="00707B1E"/>
    <w:rsid w:val="007109BD"/>
    <w:rsid w:val="00710D08"/>
    <w:rsid w:val="007113AE"/>
    <w:rsid w:val="007113C5"/>
    <w:rsid w:val="007114C7"/>
    <w:rsid w:val="007121E9"/>
    <w:rsid w:val="007122A3"/>
    <w:rsid w:val="00712BDC"/>
    <w:rsid w:val="00712CC1"/>
    <w:rsid w:val="007136E4"/>
    <w:rsid w:val="00714382"/>
    <w:rsid w:val="00714981"/>
    <w:rsid w:val="00714A05"/>
    <w:rsid w:val="00714DF4"/>
    <w:rsid w:val="007150DA"/>
    <w:rsid w:val="007155A3"/>
    <w:rsid w:val="00715DCD"/>
    <w:rsid w:val="007167E6"/>
    <w:rsid w:val="0071696E"/>
    <w:rsid w:val="00716C7F"/>
    <w:rsid w:val="007170A3"/>
    <w:rsid w:val="00717156"/>
    <w:rsid w:val="007205B8"/>
    <w:rsid w:val="0072088F"/>
    <w:rsid w:val="007210DE"/>
    <w:rsid w:val="0072131D"/>
    <w:rsid w:val="00721431"/>
    <w:rsid w:val="00721979"/>
    <w:rsid w:val="00721A7C"/>
    <w:rsid w:val="00723EFF"/>
    <w:rsid w:val="007244AA"/>
    <w:rsid w:val="00724A26"/>
    <w:rsid w:val="00725116"/>
    <w:rsid w:val="007251C3"/>
    <w:rsid w:val="0072566B"/>
    <w:rsid w:val="00725EB5"/>
    <w:rsid w:val="00726417"/>
    <w:rsid w:val="00726549"/>
    <w:rsid w:val="00726B9D"/>
    <w:rsid w:val="00727019"/>
    <w:rsid w:val="0072741B"/>
    <w:rsid w:val="00727579"/>
    <w:rsid w:val="00727CFB"/>
    <w:rsid w:val="00730084"/>
    <w:rsid w:val="007304C2"/>
    <w:rsid w:val="00731319"/>
    <w:rsid w:val="00732013"/>
    <w:rsid w:val="00732172"/>
    <w:rsid w:val="00733216"/>
    <w:rsid w:val="00733486"/>
    <w:rsid w:val="0073469E"/>
    <w:rsid w:val="00734B9B"/>
    <w:rsid w:val="00734FF8"/>
    <w:rsid w:val="00735712"/>
    <w:rsid w:val="007357F3"/>
    <w:rsid w:val="007358EB"/>
    <w:rsid w:val="00735E8B"/>
    <w:rsid w:val="007362E8"/>
    <w:rsid w:val="00736C6F"/>
    <w:rsid w:val="00736D1C"/>
    <w:rsid w:val="007370EE"/>
    <w:rsid w:val="007402F1"/>
    <w:rsid w:val="00740AD9"/>
    <w:rsid w:val="0074107A"/>
    <w:rsid w:val="007416D2"/>
    <w:rsid w:val="00741C0B"/>
    <w:rsid w:val="0074274A"/>
    <w:rsid w:val="00743628"/>
    <w:rsid w:val="00743D37"/>
    <w:rsid w:val="0074402B"/>
    <w:rsid w:val="00744C1F"/>
    <w:rsid w:val="007456A3"/>
    <w:rsid w:val="00745705"/>
    <w:rsid w:val="007465BA"/>
    <w:rsid w:val="00747668"/>
    <w:rsid w:val="007504E2"/>
    <w:rsid w:val="00750FEE"/>
    <w:rsid w:val="00751650"/>
    <w:rsid w:val="00751D8B"/>
    <w:rsid w:val="007525FD"/>
    <w:rsid w:val="00752C30"/>
    <w:rsid w:val="007534BE"/>
    <w:rsid w:val="00753964"/>
    <w:rsid w:val="00754179"/>
    <w:rsid w:val="0075428B"/>
    <w:rsid w:val="00755098"/>
    <w:rsid w:val="00755A68"/>
    <w:rsid w:val="00755C20"/>
    <w:rsid w:val="00755DE8"/>
    <w:rsid w:val="00756D34"/>
    <w:rsid w:val="00756E57"/>
    <w:rsid w:val="00756E8E"/>
    <w:rsid w:val="00757E9C"/>
    <w:rsid w:val="00760424"/>
    <w:rsid w:val="00761284"/>
    <w:rsid w:val="00761A53"/>
    <w:rsid w:val="0076206A"/>
    <w:rsid w:val="0076247E"/>
    <w:rsid w:val="00762890"/>
    <w:rsid w:val="00762896"/>
    <w:rsid w:val="0076297B"/>
    <w:rsid w:val="007631C1"/>
    <w:rsid w:val="007637DF"/>
    <w:rsid w:val="00763FC2"/>
    <w:rsid w:val="0076423E"/>
    <w:rsid w:val="0076451B"/>
    <w:rsid w:val="00764FA4"/>
    <w:rsid w:val="007653C1"/>
    <w:rsid w:val="0076610B"/>
    <w:rsid w:val="0076635D"/>
    <w:rsid w:val="0076662C"/>
    <w:rsid w:val="00766BF5"/>
    <w:rsid w:val="00767A2F"/>
    <w:rsid w:val="00767CAC"/>
    <w:rsid w:val="007701AA"/>
    <w:rsid w:val="007704E1"/>
    <w:rsid w:val="00770934"/>
    <w:rsid w:val="007709FF"/>
    <w:rsid w:val="00770C52"/>
    <w:rsid w:val="00770D70"/>
    <w:rsid w:val="00770DAD"/>
    <w:rsid w:val="00771238"/>
    <w:rsid w:val="007717DE"/>
    <w:rsid w:val="00771980"/>
    <w:rsid w:val="00771C1F"/>
    <w:rsid w:val="00771F30"/>
    <w:rsid w:val="00772389"/>
    <w:rsid w:val="00772586"/>
    <w:rsid w:val="007729AF"/>
    <w:rsid w:val="00772DAA"/>
    <w:rsid w:val="00772F9F"/>
    <w:rsid w:val="0077310F"/>
    <w:rsid w:val="0077317B"/>
    <w:rsid w:val="00773373"/>
    <w:rsid w:val="00773A5A"/>
    <w:rsid w:val="00773F92"/>
    <w:rsid w:val="007741C0"/>
    <w:rsid w:val="00774BE4"/>
    <w:rsid w:val="00774D03"/>
    <w:rsid w:val="00775200"/>
    <w:rsid w:val="00775CBF"/>
    <w:rsid w:val="007768AA"/>
    <w:rsid w:val="00776DC6"/>
    <w:rsid w:val="00777681"/>
    <w:rsid w:val="00777880"/>
    <w:rsid w:val="00781085"/>
    <w:rsid w:val="007815D3"/>
    <w:rsid w:val="0078209F"/>
    <w:rsid w:val="00782390"/>
    <w:rsid w:val="0078387B"/>
    <w:rsid w:val="00784C00"/>
    <w:rsid w:val="00784C37"/>
    <w:rsid w:val="00784C82"/>
    <w:rsid w:val="00784D10"/>
    <w:rsid w:val="0078528E"/>
    <w:rsid w:val="00785EA1"/>
    <w:rsid w:val="007868D2"/>
    <w:rsid w:val="00786988"/>
    <w:rsid w:val="00786B73"/>
    <w:rsid w:val="00787BB9"/>
    <w:rsid w:val="007900CA"/>
    <w:rsid w:val="0079037A"/>
    <w:rsid w:val="007904E8"/>
    <w:rsid w:val="0079111B"/>
    <w:rsid w:val="00791564"/>
    <w:rsid w:val="007917D4"/>
    <w:rsid w:val="00791A4B"/>
    <w:rsid w:val="007925CD"/>
    <w:rsid w:val="0079295D"/>
    <w:rsid w:val="00793017"/>
    <w:rsid w:val="007940E6"/>
    <w:rsid w:val="00795115"/>
    <w:rsid w:val="00795E20"/>
    <w:rsid w:val="00795E8B"/>
    <w:rsid w:val="0079602E"/>
    <w:rsid w:val="007964C8"/>
    <w:rsid w:val="00797130"/>
    <w:rsid w:val="007973AD"/>
    <w:rsid w:val="00797465"/>
    <w:rsid w:val="00797890"/>
    <w:rsid w:val="00797C3B"/>
    <w:rsid w:val="007A02E7"/>
    <w:rsid w:val="007A0AEE"/>
    <w:rsid w:val="007A0FE4"/>
    <w:rsid w:val="007A1068"/>
    <w:rsid w:val="007A1117"/>
    <w:rsid w:val="007A12E6"/>
    <w:rsid w:val="007A1613"/>
    <w:rsid w:val="007A277D"/>
    <w:rsid w:val="007A2CB1"/>
    <w:rsid w:val="007A2E2B"/>
    <w:rsid w:val="007A386D"/>
    <w:rsid w:val="007A3EEC"/>
    <w:rsid w:val="007A43CC"/>
    <w:rsid w:val="007A460A"/>
    <w:rsid w:val="007A47D8"/>
    <w:rsid w:val="007A487A"/>
    <w:rsid w:val="007A4A64"/>
    <w:rsid w:val="007A4EA5"/>
    <w:rsid w:val="007A5290"/>
    <w:rsid w:val="007A5E95"/>
    <w:rsid w:val="007A699C"/>
    <w:rsid w:val="007A6E52"/>
    <w:rsid w:val="007A79D6"/>
    <w:rsid w:val="007A79FC"/>
    <w:rsid w:val="007B007A"/>
    <w:rsid w:val="007B0877"/>
    <w:rsid w:val="007B0886"/>
    <w:rsid w:val="007B09BC"/>
    <w:rsid w:val="007B103D"/>
    <w:rsid w:val="007B20D1"/>
    <w:rsid w:val="007B2D31"/>
    <w:rsid w:val="007B2E0F"/>
    <w:rsid w:val="007B2F95"/>
    <w:rsid w:val="007B3245"/>
    <w:rsid w:val="007B3E2E"/>
    <w:rsid w:val="007B3EC5"/>
    <w:rsid w:val="007B4654"/>
    <w:rsid w:val="007B4666"/>
    <w:rsid w:val="007B4A9D"/>
    <w:rsid w:val="007B4FF5"/>
    <w:rsid w:val="007B503F"/>
    <w:rsid w:val="007B5BBD"/>
    <w:rsid w:val="007B5E60"/>
    <w:rsid w:val="007B6563"/>
    <w:rsid w:val="007B6584"/>
    <w:rsid w:val="007B6624"/>
    <w:rsid w:val="007B67FD"/>
    <w:rsid w:val="007B6DC8"/>
    <w:rsid w:val="007B6E01"/>
    <w:rsid w:val="007B7431"/>
    <w:rsid w:val="007B783A"/>
    <w:rsid w:val="007B789A"/>
    <w:rsid w:val="007B799E"/>
    <w:rsid w:val="007B79A2"/>
    <w:rsid w:val="007B7C3F"/>
    <w:rsid w:val="007B7FC3"/>
    <w:rsid w:val="007C0266"/>
    <w:rsid w:val="007C02DF"/>
    <w:rsid w:val="007C1381"/>
    <w:rsid w:val="007C18F3"/>
    <w:rsid w:val="007C1959"/>
    <w:rsid w:val="007C1B81"/>
    <w:rsid w:val="007C22E9"/>
    <w:rsid w:val="007C26E8"/>
    <w:rsid w:val="007C2970"/>
    <w:rsid w:val="007C33DB"/>
    <w:rsid w:val="007C37EC"/>
    <w:rsid w:val="007C45B7"/>
    <w:rsid w:val="007C4944"/>
    <w:rsid w:val="007C4CB1"/>
    <w:rsid w:val="007C5235"/>
    <w:rsid w:val="007C54B7"/>
    <w:rsid w:val="007C66BD"/>
    <w:rsid w:val="007D00A9"/>
    <w:rsid w:val="007D0352"/>
    <w:rsid w:val="007D0AE0"/>
    <w:rsid w:val="007D12BA"/>
    <w:rsid w:val="007D1486"/>
    <w:rsid w:val="007D1779"/>
    <w:rsid w:val="007D17BB"/>
    <w:rsid w:val="007D32AE"/>
    <w:rsid w:val="007D35D4"/>
    <w:rsid w:val="007D38AC"/>
    <w:rsid w:val="007D438A"/>
    <w:rsid w:val="007D46A9"/>
    <w:rsid w:val="007D4C6D"/>
    <w:rsid w:val="007D5A11"/>
    <w:rsid w:val="007D5A49"/>
    <w:rsid w:val="007D627E"/>
    <w:rsid w:val="007D6C34"/>
    <w:rsid w:val="007D722C"/>
    <w:rsid w:val="007D7386"/>
    <w:rsid w:val="007D73BA"/>
    <w:rsid w:val="007D786A"/>
    <w:rsid w:val="007D7F1F"/>
    <w:rsid w:val="007E0190"/>
    <w:rsid w:val="007E04DF"/>
    <w:rsid w:val="007E14DC"/>
    <w:rsid w:val="007E15A9"/>
    <w:rsid w:val="007E2417"/>
    <w:rsid w:val="007E2565"/>
    <w:rsid w:val="007E260D"/>
    <w:rsid w:val="007E32A3"/>
    <w:rsid w:val="007E32C7"/>
    <w:rsid w:val="007E3C40"/>
    <w:rsid w:val="007E425E"/>
    <w:rsid w:val="007E44F9"/>
    <w:rsid w:val="007E460F"/>
    <w:rsid w:val="007E4840"/>
    <w:rsid w:val="007E487B"/>
    <w:rsid w:val="007E53EC"/>
    <w:rsid w:val="007E7D18"/>
    <w:rsid w:val="007F02DE"/>
    <w:rsid w:val="007F0AC8"/>
    <w:rsid w:val="007F0B3F"/>
    <w:rsid w:val="007F0BBB"/>
    <w:rsid w:val="007F1855"/>
    <w:rsid w:val="007F1ECB"/>
    <w:rsid w:val="007F249F"/>
    <w:rsid w:val="007F2BC5"/>
    <w:rsid w:val="007F2C04"/>
    <w:rsid w:val="007F31EB"/>
    <w:rsid w:val="007F39C1"/>
    <w:rsid w:val="007F3BE3"/>
    <w:rsid w:val="007F3CE2"/>
    <w:rsid w:val="007F440A"/>
    <w:rsid w:val="007F47B2"/>
    <w:rsid w:val="007F5E5E"/>
    <w:rsid w:val="007F6325"/>
    <w:rsid w:val="007F69BA"/>
    <w:rsid w:val="008006D6"/>
    <w:rsid w:val="008007CD"/>
    <w:rsid w:val="00801062"/>
    <w:rsid w:val="00801150"/>
    <w:rsid w:val="00801318"/>
    <w:rsid w:val="00801BDC"/>
    <w:rsid w:val="00801CE9"/>
    <w:rsid w:val="008027B7"/>
    <w:rsid w:val="00802FFF"/>
    <w:rsid w:val="008036D4"/>
    <w:rsid w:val="00803937"/>
    <w:rsid w:val="00803B22"/>
    <w:rsid w:val="008040C0"/>
    <w:rsid w:val="008048C6"/>
    <w:rsid w:val="008054D7"/>
    <w:rsid w:val="00805D68"/>
    <w:rsid w:val="00805DE6"/>
    <w:rsid w:val="00806493"/>
    <w:rsid w:val="00806528"/>
    <w:rsid w:val="008066F5"/>
    <w:rsid w:val="008067BC"/>
    <w:rsid w:val="008069FD"/>
    <w:rsid w:val="00806F11"/>
    <w:rsid w:val="00806F86"/>
    <w:rsid w:val="00806FA9"/>
    <w:rsid w:val="0080745D"/>
    <w:rsid w:val="00807611"/>
    <w:rsid w:val="0080772C"/>
    <w:rsid w:val="00807836"/>
    <w:rsid w:val="0080792C"/>
    <w:rsid w:val="0080793F"/>
    <w:rsid w:val="00807AE8"/>
    <w:rsid w:val="00807CCA"/>
    <w:rsid w:val="00807CE3"/>
    <w:rsid w:val="0081031F"/>
    <w:rsid w:val="008108E9"/>
    <w:rsid w:val="00812447"/>
    <w:rsid w:val="008125C3"/>
    <w:rsid w:val="00812F8E"/>
    <w:rsid w:val="0081300B"/>
    <w:rsid w:val="008132A0"/>
    <w:rsid w:val="00813427"/>
    <w:rsid w:val="00815484"/>
    <w:rsid w:val="008168A3"/>
    <w:rsid w:val="00816A9A"/>
    <w:rsid w:val="00816B18"/>
    <w:rsid w:val="00816F20"/>
    <w:rsid w:val="008179BD"/>
    <w:rsid w:val="00817B5C"/>
    <w:rsid w:val="00817D40"/>
    <w:rsid w:val="00820069"/>
    <w:rsid w:val="00820426"/>
    <w:rsid w:val="00821319"/>
    <w:rsid w:val="00821556"/>
    <w:rsid w:val="00821EE8"/>
    <w:rsid w:val="008224DD"/>
    <w:rsid w:val="008225D7"/>
    <w:rsid w:val="00822F5F"/>
    <w:rsid w:val="008238E1"/>
    <w:rsid w:val="008241D1"/>
    <w:rsid w:val="00824315"/>
    <w:rsid w:val="008246DB"/>
    <w:rsid w:val="00824CD2"/>
    <w:rsid w:val="00825525"/>
    <w:rsid w:val="008262C7"/>
    <w:rsid w:val="0082661E"/>
    <w:rsid w:val="00826695"/>
    <w:rsid w:val="0082685F"/>
    <w:rsid w:val="00826ACC"/>
    <w:rsid w:val="00826C52"/>
    <w:rsid w:val="00826DEC"/>
    <w:rsid w:val="0082701E"/>
    <w:rsid w:val="008271F1"/>
    <w:rsid w:val="0082788D"/>
    <w:rsid w:val="00827E61"/>
    <w:rsid w:val="008303F1"/>
    <w:rsid w:val="00830604"/>
    <w:rsid w:val="00830735"/>
    <w:rsid w:val="0083081F"/>
    <w:rsid w:val="00830BB1"/>
    <w:rsid w:val="00830DFB"/>
    <w:rsid w:val="008313D6"/>
    <w:rsid w:val="0083192F"/>
    <w:rsid w:val="00831F7B"/>
    <w:rsid w:val="0083398C"/>
    <w:rsid w:val="008350AC"/>
    <w:rsid w:val="008355F5"/>
    <w:rsid w:val="00835638"/>
    <w:rsid w:val="0083572B"/>
    <w:rsid w:val="00835C87"/>
    <w:rsid w:val="0083799A"/>
    <w:rsid w:val="00837B23"/>
    <w:rsid w:val="00837B89"/>
    <w:rsid w:val="00837C84"/>
    <w:rsid w:val="00840258"/>
    <w:rsid w:val="00840520"/>
    <w:rsid w:val="0084060F"/>
    <w:rsid w:val="00840D1D"/>
    <w:rsid w:val="00840E13"/>
    <w:rsid w:val="00840ED7"/>
    <w:rsid w:val="00841128"/>
    <w:rsid w:val="00841A87"/>
    <w:rsid w:val="00841BFD"/>
    <w:rsid w:val="00842276"/>
    <w:rsid w:val="008430F3"/>
    <w:rsid w:val="00843567"/>
    <w:rsid w:val="008438DA"/>
    <w:rsid w:val="008439D9"/>
    <w:rsid w:val="008439DD"/>
    <w:rsid w:val="0084427A"/>
    <w:rsid w:val="0084435B"/>
    <w:rsid w:val="008444A8"/>
    <w:rsid w:val="0084470B"/>
    <w:rsid w:val="00844889"/>
    <w:rsid w:val="008448D7"/>
    <w:rsid w:val="008453CB"/>
    <w:rsid w:val="00845C98"/>
    <w:rsid w:val="00845CC0"/>
    <w:rsid w:val="00845D84"/>
    <w:rsid w:val="00845ECD"/>
    <w:rsid w:val="00846653"/>
    <w:rsid w:val="00846721"/>
    <w:rsid w:val="00846987"/>
    <w:rsid w:val="008472A5"/>
    <w:rsid w:val="00847453"/>
    <w:rsid w:val="0085060C"/>
    <w:rsid w:val="008506C7"/>
    <w:rsid w:val="0085184D"/>
    <w:rsid w:val="00851BF7"/>
    <w:rsid w:val="008520E8"/>
    <w:rsid w:val="00853A2A"/>
    <w:rsid w:val="0085424E"/>
    <w:rsid w:val="008544B2"/>
    <w:rsid w:val="0085452B"/>
    <w:rsid w:val="008549A0"/>
    <w:rsid w:val="00854C9E"/>
    <w:rsid w:val="008555D4"/>
    <w:rsid w:val="0085570D"/>
    <w:rsid w:val="008558CB"/>
    <w:rsid w:val="0085625A"/>
    <w:rsid w:val="008570F5"/>
    <w:rsid w:val="00857127"/>
    <w:rsid w:val="0085733A"/>
    <w:rsid w:val="00857B7F"/>
    <w:rsid w:val="00857D66"/>
    <w:rsid w:val="0086001C"/>
    <w:rsid w:val="008601F0"/>
    <w:rsid w:val="00860F1F"/>
    <w:rsid w:val="0086156B"/>
    <w:rsid w:val="00861A1B"/>
    <w:rsid w:val="00861DB9"/>
    <w:rsid w:val="00862350"/>
    <w:rsid w:val="00862FE2"/>
    <w:rsid w:val="00863436"/>
    <w:rsid w:val="0086358D"/>
    <w:rsid w:val="00863A3E"/>
    <w:rsid w:val="00864022"/>
    <w:rsid w:val="00864D99"/>
    <w:rsid w:val="00866398"/>
    <w:rsid w:val="00866672"/>
    <w:rsid w:val="00867271"/>
    <w:rsid w:val="0087024B"/>
    <w:rsid w:val="00870886"/>
    <w:rsid w:val="00870E2C"/>
    <w:rsid w:val="0087111E"/>
    <w:rsid w:val="00871403"/>
    <w:rsid w:val="00871656"/>
    <w:rsid w:val="00871A49"/>
    <w:rsid w:val="00873298"/>
    <w:rsid w:val="00873941"/>
    <w:rsid w:val="00873959"/>
    <w:rsid w:val="00873A72"/>
    <w:rsid w:val="00874264"/>
    <w:rsid w:val="00874595"/>
    <w:rsid w:val="00874AEC"/>
    <w:rsid w:val="00874CCA"/>
    <w:rsid w:val="00874E55"/>
    <w:rsid w:val="00874EE4"/>
    <w:rsid w:val="0087564E"/>
    <w:rsid w:val="00875752"/>
    <w:rsid w:val="00876EF6"/>
    <w:rsid w:val="00876F74"/>
    <w:rsid w:val="0088000C"/>
    <w:rsid w:val="008806E4"/>
    <w:rsid w:val="008809D5"/>
    <w:rsid w:val="00880D39"/>
    <w:rsid w:val="00880DC8"/>
    <w:rsid w:val="00880E4F"/>
    <w:rsid w:val="0088223A"/>
    <w:rsid w:val="00882519"/>
    <w:rsid w:val="00882774"/>
    <w:rsid w:val="00882A11"/>
    <w:rsid w:val="00882C6F"/>
    <w:rsid w:val="008830F0"/>
    <w:rsid w:val="008837EB"/>
    <w:rsid w:val="00883D2C"/>
    <w:rsid w:val="0088483A"/>
    <w:rsid w:val="00884B63"/>
    <w:rsid w:val="00885480"/>
    <w:rsid w:val="00885C93"/>
    <w:rsid w:val="00885CFF"/>
    <w:rsid w:val="00885DFA"/>
    <w:rsid w:val="00886054"/>
    <w:rsid w:val="00887FA8"/>
    <w:rsid w:val="008901E4"/>
    <w:rsid w:val="0089051C"/>
    <w:rsid w:val="0089186C"/>
    <w:rsid w:val="00892D23"/>
    <w:rsid w:val="008935AB"/>
    <w:rsid w:val="00894122"/>
    <w:rsid w:val="00894A50"/>
    <w:rsid w:val="00894BEF"/>
    <w:rsid w:val="00895E36"/>
    <w:rsid w:val="00895E6D"/>
    <w:rsid w:val="00896227"/>
    <w:rsid w:val="0089628C"/>
    <w:rsid w:val="00896491"/>
    <w:rsid w:val="00896739"/>
    <w:rsid w:val="008968DC"/>
    <w:rsid w:val="00896918"/>
    <w:rsid w:val="00896D3C"/>
    <w:rsid w:val="0089703E"/>
    <w:rsid w:val="00897096"/>
    <w:rsid w:val="00897CEF"/>
    <w:rsid w:val="00897EE1"/>
    <w:rsid w:val="008A0940"/>
    <w:rsid w:val="008A142D"/>
    <w:rsid w:val="008A1816"/>
    <w:rsid w:val="008A2144"/>
    <w:rsid w:val="008A244A"/>
    <w:rsid w:val="008A258A"/>
    <w:rsid w:val="008A2DA5"/>
    <w:rsid w:val="008A35B3"/>
    <w:rsid w:val="008A37E7"/>
    <w:rsid w:val="008A3CDD"/>
    <w:rsid w:val="008A3F49"/>
    <w:rsid w:val="008A4216"/>
    <w:rsid w:val="008A46D5"/>
    <w:rsid w:val="008A4713"/>
    <w:rsid w:val="008A4959"/>
    <w:rsid w:val="008A6BF4"/>
    <w:rsid w:val="008A71CC"/>
    <w:rsid w:val="008A74A8"/>
    <w:rsid w:val="008B0B5B"/>
    <w:rsid w:val="008B1371"/>
    <w:rsid w:val="008B191F"/>
    <w:rsid w:val="008B1E12"/>
    <w:rsid w:val="008B20FD"/>
    <w:rsid w:val="008B2281"/>
    <w:rsid w:val="008B2DE0"/>
    <w:rsid w:val="008B41B3"/>
    <w:rsid w:val="008B461C"/>
    <w:rsid w:val="008B546D"/>
    <w:rsid w:val="008B595F"/>
    <w:rsid w:val="008B5DA7"/>
    <w:rsid w:val="008B5EB2"/>
    <w:rsid w:val="008B5ED5"/>
    <w:rsid w:val="008B600C"/>
    <w:rsid w:val="008B6469"/>
    <w:rsid w:val="008B667C"/>
    <w:rsid w:val="008B695B"/>
    <w:rsid w:val="008B7F5F"/>
    <w:rsid w:val="008C10A3"/>
    <w:rsid w:val="008C1187"/>
    <w:rsid w:val="008C12AA"/>
    <w:rsid w:val="008C14EB"/>
    <w:rsid w:val="008C1D21"/>
    <w:rsid w:val="008C27E6"/>
    <w:rsid w:val="008C29EC"/>
    <w:rsid w:val="008C3768"/>
    <w:rsid w:val="008C3973"/>
    <w:rsid w:val="008C3D15"/>
    <w:rsid w:val="008C3DB1"/>
    <w:rsid w:val="008C4B4B"/>
    <w:rsid w:val="008C4C53"/>
    <w:rsid w:val="008C56BD"/>
    <w:rsid w:val="008C789E"/>
    <w:rsid w:val="008D0864"/>
    <w:rsid w:val="008D0E38"/>
    <w:rsid w:val="008D17B4"/>
    <w:rsid w:val="008D1E56"/>
    <w:rsid w:val="008D2A0D"/>
    <w:rsid w:val="008D3053"/>
    <w:rsid w:val="008D3DD6"/>
    <w:rsid w:val="008D447A"/>
    <w:rsid w:val="008D4D76"/>
    <w:rsid w:val="008D4E62"/>
    <w:rsid w:val="008D5487"/>
    <w:rsid w:val="008D5BD4"/>
    <w:rsid w:val="008D5D1C"/>
    <w:rsid w:val="008D68E8"/>
    <w:rsid w:val="008D6AA0"/>
    <w:rsid w:val="008D7539"/>
    <w:rsid w:val="008D7946"/>
    <w:rsid w:val="008E0ABC"/>
    <w:rsid w:val="008E1572"/>
    <w:rsid w:val="008E1B1C"/>
    <w:rsid w:val="008E1BBC"/>
    <w:rsid w:val="008E2D2C"/>
    <w:rsid w:val="008E2F46"/>
    <w:rsid w:val="008E3007"/>
    <w:rsid w:val="008E34DE"/>
    <w:rsid w:val="008E4B6F"/>
    <w:rsid w:val="008E521C"/>
    <w:rsid w:val="008E5550"/>
    <w:rsid w:val="008E56BA"/>
    <w:rsid w:val="008E5A03"/>
    <w:rsid w:val="008E5B35"/>
    <w:rsid w:val="008E6A62"/>
    <w:rsid w:val="008E6D08"/>
    <w:rsid w:val="008E74E5"/>
    <w:rsid w:val="008E7784"/>
    <w:rsid w:val="008E7848"/>
    <w:rsid w:val="008E784C"/>
    <w:rsid w:val="008F0377"/>
    <w:rsid w:val="008F05DA"/>
    <w:rsid w:val="008F0E6B"/>
    <w:rsid w:val="008F15C7"/>
    <w:rsid w:val="008F18EF"/>
    <w:rsid w:val="008F1C4F"/>
    <w:rsid w:val="008F1C52"/>
    <w:rsid w:val="008F26CF"/>
    <w:rsid w:val="008F2995"/>
    <w:rsid w:val="008F2AA2"/>
    <w:rsid w:val="008F2ABE"/>
    <w:rsid w:val="008F2F6B"/>
    <w:rsid w:val="008F3245"/>
    <w:rsid w:val="008F336E"/>
    <w:rsid w:val="008F365F"/>
    <w:rsid w:val="008F4093"/>
    <w:rsid w:val="008F44DE"/>
    <w:rsid w:val="008F483B"/>
    <w:rsid w:val="008F4D6B"/>
    <w:rsid w:val="008F5154"/>
    <w:rsid w:val="008F5A70"/>
    <w:rsid w:val="008F6124"/>
    <w:rsid w:val="008F64B4"/>
    <w:rsid w:val="008F68EC"/>
    <w:rsid w:val="008F6D79"/>
    <w:rsid w:val="008F785A"/>
    <w:rsid w:val="0090067C"/>
    <w:rsid w:val="00901624"/>
    <w:rsid w:val="00902212"/>
    <w:rsid w:val="009024F8"/>
    <w:rsid w:val="009029A3"/>
    <w:rsid w:val="00902A9F"/>
    <w:rsid w:val="00902F89"/>
    <w:rsid w:val="0090342C"/>
    <w:rsid w:val="00903CBE"/>
    <w:rsid w:val="00903D71"/>
    <w:rsid w:val="00904A0E"/>
    <w:rsid w:val="00904CE4"/>
    <w:rsid w:val="00905DDB"/>
    <w:rsid w:val="0090612D"/>
    <w:rsid w:val="00906506"/>
    <w:rsid w:val="00906BFC"/>
    <w:rsid w:val="00906D29"/>
    <w:rsid w:val="0090736B"/>
    <w:rsid w:val="00907B79"/>
    <w:rsid w:val="00910BB6"/>
    <w:rsid w:val="00910C6D"/>
    <w:rsid w:val="00911055"/>
    <w:rsid w:val="00911421"/>
    <w:rsid w:val="00911559"/>
    <w:rsid w:val="00911CD6"/>
    <w:rsid w:val="00911E0D"/>
    <w:rsid w:val="00912807"/>
    <w:rsid w:val="00912DD1"/>
    <w:rsid w:val="009131EE"/>
    <w:rsid w:val="00913B04"/>
    <w:rsid w:val="00913BDD"/>
    <w:rsid w:val="00913D4D"/>
    <w:rsid w:val="009156E7"/>
    <w:rsid w:val="00915769"/>
    <w:rsid w:val="009168DE"/>
    <w:rsid w:val="00916EF6"/>
    <w:rsid w:val="00917A23"/>
    <w:rsid w:val="009207C4"/>
    <w:rsid w:val="00921225"/>
    <w:rsid w:val="00921458"/>
    <w:rsid w:val="00921974"/>
    <w:rsid w:val="00921C43"/>
    <w:rsid w:val="0092232E"/>
    <w:rsid w:val="0092251F"/>
    <w:rsid w:val="00922EEE"/>
    <w:rsid w:val="00922F8F"/>
    <w:rsid w:val="009233BB"/>
    <w:rsid w:val="009236DA"/>
    <w:rsid w:val="00923A06"/>
    <w:rsid w:val="009241E7"/>
    <w:rsid w:val="00924A1A"/>
    <w:rsid w:val="00925192"/>
    <w:rsid w:val="009259E6"/>
    <w:rsid w:val="00925DE2"/>
    <w:rsid w:val="00926187"/>
    <w:rsid w:val="00926483"/>
    <w:rsid w:val="00926DBA"/>
    <w:rsid w:val="00927186"/>
    <w:rsid w:val="009308B0"/>
    <w:rsid w:val="00931141"/>
    <w:rsid w:val="009312F2"/>
    <w:rsid w:val="00931573"/>
    <w:rsid w:val="00931A76"/>
    <w:rsid w:val="00931E76"/>
    <w:rsid w:val="00931FC0"/>
    <w:rsid w:val="00932001"/>
    <w:rsid w:val="00932D35"/>
    <w:rsid w:val="009332BE"/>
    <w:rsid w:val="00933A0E"/>
    <w:rsid w:val="00933EA7"/>
    <w:rsid w:val="009341B7"/>
    <w:rsid w:val="009364AC"/>
    <w:rsid w:val="009366FE"/>
    <w:rsid w:val="00936A4E"/>
    <w:rsid w:val="0093705D"/>
    <w:rsid w:val="00937107"/>
    <w:rsid w:val="009375E8"/>
    <w:rsid w:val="00937797"/>
    <w:rsid w:val="009400FD"/>
    <w:rsid w:val="0094098C"/>
    <w:rsid w:val="00942CB5"/>
    <w:rsid w:val="009430D3"/>
    <w:rsid w:val="00943719"/>
    <w:rsid w:val="00943D8F"/>
    <w:rsid w:val="00944BE5"/>
    <w:rsid w:val="00945698"/>
    <w:rsid w:val="009456E2"/>
    <w:rsid w:val="009457A7"/>
    <w:rsid w:val="00945877"/>
    <w:rsid w:val="00945A2B"/>
    <w:rsid w:val="00946CD9"/>
    <w:rsid w:val="00947140"/>
    <w:rsid w:val="009471B9"/>
    <w:rsid w:val="0094767C"/>
    <w:rsid w:val="009479D2"/>
    <w:rsid w:val="00947E95"/>
    <w:rsid w:val="00947FD9"/>
    <w:rsid w:val="00950212"/>
    <w:rsid w:val="00950825"/>
    <w:rsid w:val="00950F71"/>
    <w:rsid w:val="00950F82"/>
    <w:rsid w:val="0095132C"/>
    <w:rsid w:val="00951653"/>
    <w:rsid w:val="009522A8"/>
    <w:rsid w:val="00952AC1"/>
    <w:rsid w:val="00954157"/>
    <w:rsid w:val="0095434D"/>
    <w:rsid w:val="0095509D"/>
    <w:rsid w:val="00955776"/>
    <w:rsid w:val="00955C6B"/>
    <w:rsid w:val="00955D24"/>
    <w:rsid w:val="00955DA3"/>
    <w:rsid w:val="0095646A"/>
    <w:rsid w:val="009570DF"/>
    <w:rsid w:val="00957602"/>
    <w:rsid w:val="00957730"/>
    <w:rsid w:val="00957CFD"/>
    <w:rsid w:val="00957D2E"/>
    <w:rsid w:val="00957D57"/>
    <w:rsid w:val="00957E6F"/>
    <w:rsid w:val="0096056A"/>
    <w:rsid w:val="0096083B"/>
    <w:rsid w:val="00961311"/>
    <w:rsid w:val="00962828"/>
    <w:rsid w:val="00962B45"/>
    <w:rsid w:val="00962C11"/>
    <w:rsid w:val="00962EAE"/>
    <w:rsid w:val="0096301A"/>
    <w:rsid w:val="009636F5"/>
    <w:rsid w:val="00963F1B"/>
    <w:rsid w:val="009642CA"/>
    <w:rsid w:val="00964981"/>
    <w:rsid w:val="0096695B"/>
    <w:rsid w:val="00967295"/>
    <w:rsid w:val="009673B5"/>
    <w:rsid w:val="00967702"/>
    <w:rsid w:val="009706B5"/>
    <w:rsid w:val="00970A7C"/>
    <w:rsid w:val="00970DCD"/>
    <w:rsid w:val="009711DA"/>
    <w:rsid w:val="00971527"/>
    <w:rsid w:val="009715AD"/>
    <w:rsid w:val="0097246A"/>
    <w:rsid w:val="0097255A"/>
    <w:rsid w:val="00972598"/>
    <w:rsid w:val="00973033"/>
    <w:rsid w:val="009737DD"/>
    <w:rsid w:val="0097380E"/>
    <w:rsid w:val="009740BE"/>
    <w:rsid w:val="00974C83"/>
    <w:rsid w:val="00974D45"/>
    <w:rsid w:val="00975937"/>
    <w:rsid w:val="009768AE"/>
    <w:rsid w:val="00976B6A"/>
    <w:rsid w:val="009771E3"/>
    <w:rsid w:val="00980459"/>
    <w:rsid w:val="00980625"/>
    <w:rsid w:val="009816EF"/>
    <w:rsid w:val="00982C1A"/>
    <w:rsid w:val="0098358F"/>
    <w:rsid w:val="00983C0E"/>
    <w:rsid w:val="00983F05"/>
    <w:rsid w:val="00983F42"/>
    <w:rsid w:val="00983F47"/>
    <w:rsid w:val="009842DF"/>
    <w:rsid w:val="009849C3"/>
    <w:rsid w:val="009851D9"/>
    <w:rsid w:val="00985797"/>
    <w:rsid w:val="00985AAF"/>
    <w:rsid w:val="00986177"/>
    <w:rsid w:val="00986743"/>
    <w:rsid w:val="009868EA"/>
    <w:rsid w:val="009871D6"/>
    <w:rsid w:val="0098725E"/>
    <w:rsid w:val="009904B1"/>
    <w:rsid w:val="00991D3F"/>
    <w:rsid w:val="00991EAE"/>
    <w:rsid w:val="0099263F"/>
    <w:rsid w:val="00993A7E"/>
    <w:rsid w:val="00995042"/>
    <w:rsid w:val="00995174"/>
    <w:rsid w:val="0099609D"/>
    <w:rsid w:val="0099740F"/>
    <w:rsid w:val="0099762E"/>
    <w:rsid w:val="00997922"/>
    <w:rsid w:val="00997ABB"/>
    <w:rsid w:val="00997E95"/>
    <w:rsid w:val="009A08AF"/>
    <w:rsid w:val="009A0BDE"/>
    <w:rsid w:val="009A0CB6"/>
    <w:rsid w:val="009A10CD"/>
    <w:rsid w:val="009A14DC"/>
    <w:rsid w:val="009A1A67"/>
    <w:rsid w:val="009A1CE7"/>
    <w:rsid w:val="009A1EE8"/>
    <w:rsid w:val="009A2304"/>
    <w:rsid w:val="009A3385"/>
    <w:rsid w:val="009A43E9"/>
    <w:rsid w:val="009A5000"/>
    <w:rsid w:val="009A7384"/>
    <w:rsid w:val="009A7955"/>
    <w:rsid w:val="009B0FF4"/>
    <w:rsid w:val="009B26C3"/>
    <w:rsid w:val="009B2DCA"/>
    <w:rsid w:val="009B35FB"/>
    <w:rsid w:val="009B37D5"/>
    <w:rsid w:val="009B38D6"/>
    <w:rsid w:val="009B3FCD"/>
    <w:rsid w:val="009B4C97"/>
    <w:rsid w:val="009B4FA5"/>
    <w:rsid w:val="009B51AC"/>
    <w:rsid w:val="009B587D"/>
    <w:rsid w:val="009B6008"/>
    <w:rsid w:val="009B6202"/>
    <w:rsid w:val="009B67CE"/>
    <w:rsid w:val="009B7AC1"/>
    <w:rsid w:val="009B7EA6"/>
    <w:rsid w:val="009C0406"/>
    <w:rsid w:val="009C046C"/>
    <w:rsid w:val="009C1517"/>
    <w:rsid w:val="009C2133"/>
    <w:rsid w:val="009C2247"/>
    <w:rsid w:val="009C27B3"/>
    <w:rsid w:val="009C2C5E"/>
    <w:rsid w:val="009C2E39"/>
    <w:rsid w:val="009C2E5C"/>
    <w:rsid w:val="009C334C"/>
    <w:rsid w:val="009C3699"/>
    <w:rsid w:val="009C37E6"/>
    <w:rsid w:val="009C42E6"/>
    <w:rsid w:val="009C523D"/>
    <w:rsid w:val="009C597E"/>
    <w:rsid w:val="009C6971"/>
    <w:rsid w:val="009C6D80"/>
    <w:rsid w:val="009C734E"/>
    <w:rsid w:val="009C7593"/>
    <w:rsid w:val="009C7678"/>
    <w:rsid w:val="009C7860"/>
    <w:rsid w:val="009D0ED7"/>
    <w:rsid w:val="009D10E4"/>
    <w:rsid w:val="009D1827"/>
    <w:rsid w:val="009D2190"/>
    <w:rsid w:val="009D2317"/>
    <w:rsid w:val="009D281D"/>
    <w:rsid w:val="009D3EDB"/>
    <w:rsid w:val="009D4A7E"/>
    <w:rsid w:val="009D4B96"/>
    <w:rsid w:val="009D4D61"/>
    <w:rsid w:val="009D57B5"/>
    <w:rsid w:val="009D6538"/>
    <w:rsid w:val="009D6666"/>
    <w:rsid w:val="009D7356"/>
    <w:rsid w:val="009D7B43"/>
    <w:rsid w:val="009D7C18"/>
    <w:rsid w:val="009D7DDB"/>
    <w:rsid w:val="009E072E"/>
    <w:rsid w:val="009E0F48"/>
    <w:rsid w:val="009E13FA"/>
    <w:rsid w:val="009E23E5"/>
    <w:rsid w:val="009E2B8F"/>
    <w:rsid w:val="009E2CCE"/>
    <w:rsid w:val="009E2D98"/>
    <w:rsid w:val="009E3581"/>
    <w:rsid w:val="009E3964"/>
    <w:rsid w:val="009E39E6"/>
    <w:rsid w:val="009E3C83"/>
    <w:rsid w:val="009E4890"/>
    <w:rsid w:val="009E5262"/>
    <w:rsid w:val="009E53E3"/>
    <w:rsid w:val="009E54FD"/>
    <w:rsid w:val="009E5653"/>
    <w:rsid w:val="009E5DF0"/>
    <w:rsid w:val="009E65A6"/>
    <w:rsid w:val="009E6883"/>
    <w:rsid w:val="009E6A1C"/>
    <w:rsid w:val="009E6D5C"/>
    <w:rsid w:val="009E764B"/>
    <w:rsid w:val="009E7CE4"/>
    <w:rsid w:val="009F0814"/>
    <w:rsid w:val="009F18DA"/>
    <w:rsid w:val="009F1BC3"/>
    <w:rsid w:val="009F25D0"/>
    <w:rsid w:val="009F2857"/>
    <w:rsid w:val="009F4049"/>
    <w:rsid w:val="009F5925"/>
    <w:rsid w:val="009F68A4"/>
    <w:rsid w:val="009F737C"/>
    <w:rsid w:val="00A00081"/>
    <w:rsid w:val="00A008A7"/>
    <w:rsid w:val="00A009EB"/>
    <w:rsid w:val="00A02D38"/>
    <w:rsid w:val="00A02DDD"/>
    <w:rsid w:val="00A03E7F"/>
    <w:rsid w:val="00A03F87"/>
    <w:rsid w:val="00A04834"/>
    <w:rsid w:val="00A04F76"/>
    <w:rsid w:val="00A0501E"/>
    <w:rsid w:val="00A0571C"/>
    <w:rsid w:val="00A05D91"/>
    <w:rsid w:val="00A068F2"/>
    <w:rsid w:val="00A06EFF"/>
    <w:rsid w:val="00A07372"/>
    <w:rsid w:val="00A078B3"/>
    <w:rsid w:val="00A07F85"/>
    <w:rsid w:val="00A10022"/>
    <w:rsid w:val="00A10035"/>
    <w:rsid w:val="00A10601"/>
    <w:rsid w:val="00A10C10"/>
    <w:rsid w:val="00A11551"/>
    <w:rsid w:val="00A11575"/>
    <w:rsid w:val="00A117FF"/>
    <w:rsid w:val="00A11AD6"/>
    <w:rsid w:val="00A11EAB"/>
    <w:rsid w:val="00A12522"/>
    <w:rsid w:val="00A125AC"/>
    <w:rsid w:val="00A128AA"/>
    <w:rsid w:val="00A133FA"/>
    <w:rsid w:val="00A13616"/>
    <w:rsid w:val="00A13D13"/>
    <w:rsid w:val="00A13E0A"/>
    <w:rsid w:val="00A14458"/>
    <w:rsid w:val="00A14D63"/>
    <w:rsid w:val="00A1525D"/>
    <w:rsid w:val="00A15587"/>
    <w:rsid w:val="00A16529"/>
    <w:rsid w:val="00A16D10"/>
    <w:rsid w:val="00A17D3C"/>
    <w:rsid w:val="00A2008A"/>
    <w:rsid w:val="00A20B5A"/>
    <w:rsid w:val="00A21108"/>
    <w:rsid w:val="00A21AF4"/>
    <w:rsid w:val="00A21C31"/>
    <w:rsid w:val="00A21DCB"/>
    <w:rsid w:val="00A21F09"/>
    <w:rsid w:val="00A2370D"/>
    <w:rsid w:val="00A23789"/>
    <w:rsid w:val="00A23B49"/>
    <w:rsid w:val="00A23F5F"/>
    <w:rsid w:val="00A23FBF"/>
    <w:rsid w:val="00A2507A"/>
    <w:rsid w:val="00A251D4"/>
    <w:rsid w:val="00A26017"/>
    <w:rsid w:val="00A265AA"/>
    <w:rsid w:val="00A2687D"/>
    <w:rsid w:val="00A26987"/>
    <w:rsid w:val="00A26E14"/>
    <w:rsid w:val="00A270AA"/>
    <w:rsid w:val="00A27D2D"/>
    <w:rsid w:val="00A30D97"/>
    <w:rsid w:val="00A3259F"/>
    <w:rsid w:val="00A32B61"/>
    <w:rsid w:val="00A32BD5"/>
    <w:rsid w:val="00A32DC8"/>
    <w:rsid w:val="00A343EE"/>
    <w:rsid w:val="00A35C63"/>
    <w:rsid w:val="00A35CB5"/>
    <w:rsid w:val="00A36413"/>
    <w:rsid w:val="00A3642B"/>
    <w:rsid w:val="00A37213"/>
    <w:rsid w:val="00A374AE"/>
    <w:rsid w:val="00A379CF"/>
    <w:rsid w:val="00A37D4F"/>
    <w:rsid w:val="00A37E1A"/>
    <w:rsid w:val="00A37E7B"/>
    <w:rsid w:val="00A407ED"/>
    <w:rsid w:val="00A40CA2"/>
    <w:rsid w:val="00A40DAC"/>
    <w:rsid w:val="00A40E2D"/>
    <w:rsid w:val="00A41F27"/>
    <w:rsid w:val="00A423E9"/>
    <w:rsid w:val="00A42577"/>
    <w:rsid w:val="00A42F08"/>
    <w:rsid w:val="00A430F0"/>
    <w:rsid w:val="00A43378"/>
    <w:rsid w:val="00A43B37"/>
    <w:rsid w:val="00A43C36"/>
    <w:rsid w:val="00A447D8"/>
    <w:rsid w:val="00A4521E"/>
    <w:rsid w:val="00A45A41"/>
    <w:rsid w:val="00A46366"/>
    <w:rsid w:val="00A46724"/>
    <w:rsid w:val="00A46EC5"/>
    <w:rsid w:val="00A46FC2"/>
    <w:rsid w:val="00A47F18"/>
    <w:rsid w:val="00A5071C"/>
    <w:rsid w:val="00A50A0C"/>
    <w:rsid w:val="00A51167"/>
    <w:rsid w:val="00A511AD"/>
    <w:rsid w:val="00A51C88"/>
    <w:rsid w:val="00A51E55"/>
    <w:rsid w:val="00A5292A"/>
    <w:rsid w:val="00A532CB"/>
    <w:rsid w:val="00A534FD"/>
    <w:rsid w:val="00A53563"/>
    <w:rsid w:val="00A53585"/>
    <w:rsid w:val="00A53975"/>
    <w:rsid w:val="00A54362"/>
    <w:rsid w:val="00A5448B"/>
    <w:rsid w:val="00A54695"/>
    <w:rsid w:val="00A5490B"/>
    <w:rsid w:val="00A54962"/>
    <w:rsid w:val="00A54C14"/>
    <w:rsid w:val="00A54DD1"/>
    <w:rsid w:val="00A5574E"/>
    <w:rsid w:val="00A55792"/>
    <w:rsid w:val="00A55AF0"/>
    <w:rsid w:val="00A55EAD"/>
    <w:rsid w:val="00A569CF"/>
    <w:rsid w:val="00A573E4"/>
    <w:rsid w:val="00A60132"/>
    <w:rsid w:val="00A60382"/>
    <w:rsid w:val="00A60DE6"/>
    <w:rsid w:val="00A60EA4"/>
    <w:rsid w:val="00A60F29"/>
    <w:rsid w:val="00A623A8"/>
    <w:rsid w:val="00A623C4"/>
    <w:rsid w:val="00A6250F"/>
    <w:rsid w:val="00A62893"/>
    <w:rsid w:val="00A62CC8"/>
    <w:rsid w:val="00A62E16"/>
    <w:rsid w:val="00A646A2"/>
    <w:rsid w:val="00A64C07"/>
    <w:rsid w:val="00A64E58"/>
    <w:rsid w:val="00A64E9F"/>
    <w:rsid w:val="00A64F18"/>
    <w:rsid w:val="00A653CB"/>
    <w:rsid w:val="00A654B3"/>
    <w:rsid w:val="00A66879"/>
    <w:rsid w:val="00A66C33"/>
    <w:rsid w:val="00A6710B"/>
    <w:rsid w:val="00A672A2"/>
    <w:rsid w:val="00A672F0"/>
    <w:rsid w:val="00A707EA"/>
    <w:rsid w:val="00A70CF9"/>
    <w:rsid w:val="00A71451"/>
    <w:rsid w:val="00A71652"/>
    <w:rsid w:val="00A7168C"/>
    <w:rsid w:val="00A71CA3"/>
    <w:rsid w:val="00A71FC8"/>
    <w:rsid w:val="00A7213B"/>
    <w:rsid w:val="00A73F80"/>
    <w:rsid w:val="00A73F8E"/>
    <w:rsid w:val="00A74196"/>
    <w:rsid w:val="00A74252"/>
    <w:rsid w:val="00A742CB"/>
    <w:rsid w:val="00A74735"/>
    <w:rsid w:val="00A747DF"/>
    <w:rsid w:val="00A7506F"/>
    <w:rsid w:val="00A75445"/>
    <w:rsid w:val="00A75888"/>
    <w:rsid w:val="00A7658D"/>
    <w:rsid w:val="00A766E3"/>
    <w:rsid w:val="00A76BBB"/>
    <w:rsid w:val="00A76EAC"/>
    <w:rsid w:val="00A7769C"/>
    <w:rsid w:val="00A80E9B"/>
    <w:rsid w:val="00A81688"/>
    <w:rsid w:val="00A82896"/>
    <w:rsid w:val="00A83B82"/>
    <w:rsid w:val="00A843C0"/>
    <w:rsid w:val="00A8447F"/>
    <w:rsid w:val="00A8472A"/>
    <w:rsid w:val="00A84868"/>
    <w:rsid w:val="00A84F17"/>
    <w:rsid w:val="00A852A7"/>
    <w:rsid w:val="00A85C59"/>
    <w:rsid w:val="00A85D24"/>
    <w:rsid w:val="00A85FBC"/>
    <w:rsid w:val="00A86053"/>
    <w:rsid w:val="00A876FA"/>
    <w:rsid w:val="00A9005D"/>
    <w:rsid w:val="00A900D8"/>
    <w:rsid w:val="00A904CF"/>
    <w:rsid w:val="00A90B07"/>
    <w:rsid w:val="00A91016"/>
    <w:rsid w:val="00A91465"/>
    <w:rsid w:val="00A9185B"/>
    <w:rsid w:val="00A91DEC"/>
    <w:rsid w:val="00A92028"/>
    <w:rsid w:val="00A9202D"/>
    <w:rsid w:val="00A9208F"/>
    <w:rsid w:val="00A936EC"/>
    <w:rsid w:val="00A93ACC"/>
    <w:rsid w:val="00A94508"/>
    <w:rsid w:val="00A95101"/>
    <w:rsid w:val="00A954CB"/>
    <w:rsid w:val="00A95662"/>
    <w:rsid w:val="00A95906"/>
    <w:rsid w:val="00A95D33"/>
    <w:rsid w:val="00A95FF1"/>
    <w:rsid w:val="00A963C3"/>
    <w:rsid w:val="00A9648E"/>
    <w:rsid w:val="00A967D7"/>
    <w:rsid w:val="00A9764B"/>
    <w:rsid w:val="00AA1144"/>
    <w:rsid w:val="00AA1B88"/>
    <w:rsid w:val="00AA1BC9"/>
    <w:rsid w:val="00AA1DDB"/>
    <w:rsid w:val="00AA1E9A"/>
    <w:rsid w:val="00AA2043"/>
    <w:rsid w:val="00AA204B"/>
    <w:rsid w:val="00AA28EA"/>
    <w:rsid w:val="00AA2CE3"/>
    <w:rsid w:val="00AA3019"/>
    <w:rsid w:val="00AA399E"/>
    <w:rsid w:val="00AA3E66"/>
    <w:rsid w:val="00AA423B"/>
    <w:rsid w:val="00AA48C6"/>
    <w:rsid w:val="00AA502D"/>
    <w:rsid w:val="00AA5273"/>
    <w:rsid w:val="00AA6419"/>
    <w:rsid w:val="00AA67CB"/>
    <w:rsid w:val="00AA68B6"/>
    <w:rsid w:val="00AA7890"/>
    <w:rsid w:val="00AA7BC1"/>
    <w:rsid w:val="00AB041D"/>
    <w:rsid w:val="00AB04A2"/>
    <w:rsid w:val="00AB1A48"/>
    <w:rsid w:val="00AB31CA"/>
    <w:rsid w:val="00AB3D26"/>
    <w:rsid w:val="00AB4318"/>
    <w:rsid w:val="00AB4375"/>
    <w:rsid w:val="00AB4416"/>
    <w:rsid w:val="00AB44B9"/>
    <w:rsid w:val="00AB4A48"/>
    <w:rsid w:val="00AB4C70"/>
    <w:rsid w:val="00AB508F"/>
    <w:rsid w:val="00AB589A"/>
    <w:rsid w:val="00AB6482"/>
    <w:rsid w:val="00AB7842"/>
    <w:rsid w:val="00AB7A62"/>
    <w:rsid w:val="00AB7AD4"/>
    <w:rsid w:val="00AB7EC3"/>
    <w:rsid w:val="00AC0379"/>
    <w:rsid w:val="00AC2096"/>
    <w:rsid w:val="00AC2927"/>
    <w:rsid w:val="00AC32D0"/>
    <w:rsid w:val="00AC3991"/>
    <w:rsid w:val="00AC433A"/>
    <w:rsid w:val="00AC49CD"/>
    <w:rsid w:val="00AC4A04"/>
    <w:rsid w:val="00AC55E9"/>
    <w:rsid w:val="00AC5600"/>
    <w:rsid w:val="00AC5C52"/>
    <w:rsid w:val="00AC5CD8"/>
    <w:rsid w:val="00AC5E60"/>
    <w:rsid w:val="00AC606F"/>
    <w:rsid w:val="00AC6E8D"/>
    <w:rsid w:val="00AC7546"/>
    <w:rsid w:val="00AC7DF8"/>
    <w:rsid w:val="00AD004E"/>
    <w:rsid w:val="00AD044C"/>
    <w:rsid w:val="00AD0869"/>
    <w:rsid w:val="00AD09F0"/>
    <w:rsid w:val="00AD0BAC"/>
    <w:rsid w:val="00AD0E0D"/>
    <w:rsid w:val="00AD19DE"/>
    <w:rsid w:val="00AD2492"/>
    <w:rsid w:val="00AD2835"/>
    <w:rsid w:val="00AD2E1B"/>
    <w:rsid w:val="00AD339E"/>
    <w:rsid w:val="00AD34C6"/>
    <w:rsid w:val="00AD44D3"/>
    <w:rsid w:val="00AD4BA6"/>
    <w:rsid w:val="00AD4FDA"/>
    <w:rsid w:val="00AD61A8"/>
    <w:rsid w:val="00AD6452"/>
    <w:rsid w:val="00AD652A"/>
    <w:rsid w:val="00AD6E33"/>
    <w:rsid w:val="00AD7855"/>
    <w:rsid w:val="00AD7BC0"/>
    <w:rsid w:val="00AE0377"/>
    <w:rsid w:val="00AE0616"/>
    <w:rsid w:val="00AE0AB8"/>
    <w:rsid w:val="00AE1227"/>
    <w:rsid w:val="00AE1229"/>
    <w:rsid w:val="00AE1A10"/>
    <w:rsid w:val="00AE273E"/>
    <w:rsid w:val="00AE2ED5"/>
    <w:rsid w:val="00AE3836"/>
    <w:rsid w:val="00AE43C3"/>
    <w:rsid w:val="00AE4865"/>
    <w:rsid w:val="00AE4A8F"/>
    <w:rsid w:val="00AE574C"/>
    <w:rsid w:val="00AE5A58"/>
    <w:rsid w:val="00AE5B08"/>
    <w:rsid w:val="00AE60D8"/>
    <w:rsid w:val="00AE6BBB"/>
    <w:rsid w:val="00AE6E3E"/>
    <w:rsid w:val="00AE75B5"/>
    <w:rsid w:val="00AE77B1"/>
    <w:rsid w:val="00AE77EA"/>
    <w:rsid w:val="00AE7FB5"/>
    <w:rsid w:val="00AF03A3"/>
    <w:rsid w:val="00AF046C"/>
    <w:rsid w:val="00AF100C"/>
    <w:rsid w:val="00AF1273"/>
    <w:rsid w:val="00AF15CC"/>
    <w:rsid w:val="00AF1D8A"/>
    <w:rsid w:val="00AF2AAF"/>
    <w:rsid w:val="00AF2FBA"/>
    <w:rsid w:val="00AF304D"/>
    <w:rsid w:val="00AF3139"/>
    <w:rsid w:val="00AF370A"/>
    <w:rsid w:val="00AF3720"/>
    <w:rsid w:val="00AF3FB6"/>
    <w:rsid w:val="00AF4557"/>
    <w:rsid w:val="00AF610C"/>
    <w:rsid w:val="00AF6FA9"/>
    <w:rsid w:val="00B00884"/>
    <w:rsid w:val="00B01692"/>
    <w:rsid w:val="00B02280"/>
    <w:rsid w:val="00B02D9C"/>
    <w:rsid w:val="00B02D9E"/>
    <w:rsid w:val="00B0307A"/>
    <w:rsid w:val="00B030CB"/>
    <w:rsid w:val="00B0340F"/>
    <w:rsid w:val="00B03878"/>
    <w:rsid w:val="00B05341"/>
    <w:rsid w:val="00B06CF3"/>
    <w:rsid w:val="00B06F6C"/>
    <w:rsid w:val="00B0734C"/>
    <w:rsid w:val="00B073CB"/>
    <w:rsid w:val="00B0774E"/>
    <w:rsid w:val="00B106AA"/>
    <w:rsid w:val="00B10A73"/>
    <w:rsid w:val="00B10FCB"/>
    <w:rsid w:val="00B120E6"/>
    <w:rsid w:val="00B12A56"/>
    <w:rsid w:val="00B12CD4"/>
    <w:rsid w:val="00B131B8"/>
    <w:rsid w:val="00B13A19"/>
    <w:rsid w:val="00B14182"/>
    <w:rsid w:val="00B14494"/>
    <w:rsid w:val="00B15C0B"/>
    <w:rsid w:val="00B15D2E"/>
    <w:rsid w:val="00B16A96"/>
    <w:rsid w:val="00B176A1"/>
    <w:rsid w:val="00B17F57"/>
    <w:rsid w:val="00B20128"/>
    <w:rsid w:val="00B20A16"/>
    <w:rsid w:val="00B21156"/>
    <w:rsid w:val="00B21715"/>
    <w:rsid w:val="00B2295D"/>
    <w:rsid w:val="00B22B36"/>
    <w:rsid w:val="00B22DBA"/>
    <w:rsid w:val="00B2307D"/>
    <w:rsid w:val="00B230C1"/>
    <w:rsid w:val="00B237CE"/>
    <w:rsid w:val="00B2556B"/>
    <w:rsid w:val="00B256EF"/>
    <w:rsid w:val="00B259B0"/>
    <w:rsid w:val="00B26D04"/>
    <w:rsid w:val="00B27401"/>
    <w:rsid w:val="00B27940"/>
    <w:rsid w:val="00B30C0B"/>
    <w:rsid w:val="00B31B14"/>
    <w:rsid w:val="00B31CF1"/>
    <w:rsid w:val="00B32116"/>
    <w:rsid w:val="00B323C7"/>
    <w:rsid w:val="00B3277E"/>
    <w:rsid w:val="00B32AB9"/>
    <w:rsid w:val="00B33AA4"/>
    <w:rsid w:val="00B33CF9"/>
    <w:rsid w:val="00B33D24"/>
    <w:rsid w:val="00B33DD1"/>
    <w:rsid w:val="00B347CF"/>
    <w:rsid w:val="00B34F17"/>
    <w:rsid w:val="00B35AC3"/>
    <w:rsid w:val="00B35D04"/>
    <w:rsid w:val="00B36410"/>
    <w:rsid w:val="00B36598"/>
    <w:rsid w:val="00B406C0"/>
    <w:rsid w:val="00B4094C"/>
    <w:rsid w:val="00B4168E"/>
    <w:rsid w:val="00B41CFD"/>
    <w:rsid w:val="00B424CC"/>
    <w:rsid w:val="00B42721"/>
    <w:rsid w:val="00B42B4E"/>
    <w:rsid w:val="00B42DD2"/>
    <w:rsid w:val="00B436DA"/>
    <w:rsid w:val="00B43911"/>
    <w:rsid w:val="00B43B08"/>
    <w:rsid w:val="00B4408D"/>
    <w:rsid w:val="00B45243"/>
    <w:rsid w:val="00B46334"/>
    <w:rsid w:val="00B47216"/>
    <w:rsid w:val="00B4739F"/>
    <w:rsid w:val="00B47435"/>
    <w:rsid w:val="00B47797"/>
    <w:rsid w:val="00B47D86"/>
    <w:rsid w:val="00B502A8"/>
    <w:rsid w:val="00B50457"/>
    <w:rsid w:val="00B50594"/>
    <w:rsid w:val="00B50847"/>
    <w:rsid w:val="00B514F8"/>
    <w:rsid w:val="00B51C83"/>
    <w:rsid w:val="00B521EC"/>
    <w:rsid w:val="00B5268A"/>
    <w:rsid w:val="00B52F73"/>
    <w:rsid w:val="00B532C4"/>
    <w:rsid w:val="00B5342A"/>
    <w:rsid w:val="00B54DC7"/>
    <w:rsid w:val="00B56A7A"/>
    <w:rsid w:val="00B5749C"/>
    <w:rsid w:val="00B57A45"/>
    <w:rsid w:val="00B60057"/>
    <w:rsid w:val="00B600AC"/>
    <w:rsid w:val="00B60A77"/>
    <w:rsid w:val="00B61302"/>
    <w:rsid w:val="00B61F9D"/>
    <w:rsid w:val="00B62E85"/>
    <w:rsid w:val="00B63DEC"/>
    <w:rsid w:val="00B64047"/>
    <w:rsid w:val="00B64642"/>
    <w:rsid w:val="00B65B13"/>
    <w:rsid w:val="00B65E46"/>
    <w:rsid w:val="00B66DA8"/>
    <w:rsid w:val="00B704D0"/>
    <w:rsid w:val="00B70748"/>
    <w:rsid w:val="00B7074B"/>
    <w:rsid w:val="00B70EC8"/>
    <w:rsid w:val="00B7141E"/>
    <w:rsid w:val="00B7162C"/>
    <w:rsid w:val="00B71728"/>
    <w:rsid w:val="00B71AFF"/>
    <w:rsid w:val="00B71D2E"/>
    <w:rsid w:val="00B71E86"/>
    <w:rsid w:val="00B724AF"/>
    <w:rsid w:val="00B7298C"/>
    <w:rsid w:val="00B72D64"/>
    <w:rsid w:val="00B73AB5"/>
    <w:rsid w:val="00B7438C"/>
    <w:rsid w:val="00B7491B"/>
    <w:rsid w:val="00B74FC7"/>
    <w:rsid w:val="00B75004"/>
    <w:rsid w:val="00B75B41"/>
    <w:rsid w:val="00B763F6"/>
    <w:rsid w:val="00B76413"/>
    <w:rsid w:val="00B76D98"/>
    <w:rsid w:val="00B77510"/>
    <w:rsid w:val="00B77A82"/>
    <w:rsid w:val="00B8050D"/>
    <w:rsid w:val="00B8092D"/>
    <w:rsid w:val="00B80990"/>
    <w:rsid w:val="00B80F98"/>
    <w:rsid w:val="00B816FC"/>
    <w:rsid w:val="00B81AB9"/>
    <w:rsid w:val="00B825C7"/>
    <w:rsid w:val="00B82AF4"/>
    <w:rsid w:val="00B82BA7"/>
    <w:rsid w:val="00B82D83"/>
    <w:rsid w:val="00B83136"/>
    <w:rsid w:val="00B83154"/>
    <w:rsid w:val="00B83429"/>
    <w:rsid w:val="00B83769"/>
    <w:rsid w:val="00B837FF"/>
    <w:rsid w:val="00B83C3E"/>
    <w:rsid w:val="00B83C5D"/>
    <w:rsid w:val="00B83FD2"/>
    <w:rsid w:val="00B84E13"/>
    <w:rsid w:val="00B8575E"/>
    <w:rsid w:val="00B857B5"/>
    <w:rsid w:val="00B865C6"/>
    <w:rsid w:val="00B865E8"/>
    <w:rsid w:val="00B86BA3"/>
    <w:rsid w:val="00B874B7"/>
    <w:rsid w:val="00B87C5E"/>
    <w:rsid w:val="00B87D0E"/>
    <w:rsid w:val="00B87DAE"/>
    <w:rsid w:val="00B901B1"/>
    <w:rsid w:val="00B90483"/>
    <w:rsid w:val="00B90AA8"/>
    <w:rsid w:val="00B915B3"/>
    <w:rsid w:val="00B91EB7"/>
    <w:rsid w:val="00B92154"/>
    <w:rsid w:val="00B926B8"/>
    <w:rsid w:val="00B929D6"/>
    <w:rsid w:val="00B92B90"/>
    <w:rsid w:val="00B92BAC"/>
    <w:rsid w:val="00B9335F"/>
    <w:rsid w:val="00B94B3D"/>
    <w:rsid w:val="00B951DD"/>
    <w:rsid w:val="00B95988"/>
    <w:rsid w:val="00B969B7"/>
    <w:rsid w:val="00B96A54"/>
    <w:rsid w:val="00B96DAC"/>
    <w:rsid w:val="00B971A8"/>
    <w:rsid w:val="00B978C6"/>
    <w:rsid w:val="00B97B7E"/>
    <w:rsid w:val="00B97B91"/>
    <w:rsid w:val="00BA07AB"/>
    <w:rsid w:val="00BA0B68"/>
    <w:rsid w:val="00BA0F6E"/>
    <w:rsid w:val="00BA1979"/>
    <w:rsid w:val="00BA3101"/>
    <w:rsid w:val="00BA387A"/>
    <w:rsid w:val="00BA3A98"/>
    <w:rsid w:val="00BA401A"/>
    <w:rsid w:val="00BA4871"/>
    <w:rsid w:val="00BA4CAD"/>
    <w:rsid w:val="00BA4E4D"/>
    <w:rsid w:val="00BA5438"/>
    <w:rsid w:val="00BA56B6"/>
    <w:rsid w:val="00BA6849"/>
    <w:rsid w:val="00BA6911"/>
    <w:rsid w:val="00BA6B5B"/>
    <w:rsid w:val="00BB0253"/>
    <w:rsid w:val="00BB0646"/>
    <w:rsid w:val="00BB1B41"/>
    <w:rsid w:val="00BB2F16"/>
    <w:rsid w:val="00BB3566"/>
    <w:rsid w:val="00BB35F0"/>
    <w:rsid w:val="00BB362F"/>
    <w:rsid w:val="00BB4300"/>
    <w:rsid w:val="00BB4D3C"/>
    <w:rsid w:val="00BB4F10"/>
    <w:rsid w:val="00BB64B2"/>
    <w:rsid w:val="00BB6979"/>
    <w:rsid w:val="00BB72F0"/>
    <w:rsid w:val="00BB75E2"/>
    <w:rsid w:val="00BB7855"/>
    <w:rsid w:val="00BB7BDE"/>
    <w:rsid w:val="00BB7C78"/>
    <w:rsid w:val="00BB7F02"/>
    <w:rsid w:val="00BB7FAA"/>
    <w:rsid w:val="00BC00F9"/>
    <w:rsid w:val="00BC091F"/>
    <w:rsid w:val="00BC097A"/>
    <w:rsid w:val="00BC0C4E"/>
    <w:rsid w:val="00BC14E6"/>
    <w:rsid w:val="00BC159D"/>
    <w:rsid w:val="00BC2429"/>
    <w:rsid w:val="00BC3321"/>
    <w:rsid w:val="00BC33DB"/>
    <w:rsid w:val="00BC4566"/>
    <w:rsid w:val="00BC4EF4"/>
    <w:rsid w:val="00BC64CF"/>
    <w:rsid w:val="00BC667B"/>
    <w:rsid w:val="00BC6948"/>
    <w:rsid w:val="00BC6C9B"/>
    <w:rsid w:val="00BC7242"/>
    <w:rsid w:val="00BC74E6"/>
    <w:rsid w:val="00BC77DA"/>
    <w:rsid w:val="00BC7F00"/>
    <w:rsid w:val="00BD00F4"/>
    <w:rsid w:val="00BD0C9C"/>
    <w:rsid w:val="00BD1197"/>
    <w:rsid w:val="00BD1817"/>
    <w:rsid w:val="00BD1E6F"/>
    <w:rsid w:val="00BD2C3C"/>
    <w:rsid w:val="00BD31BE"/>
    <w:rsid w:val="00BD37AB"/>
    <w:rsid w:val="00BD3C7F"/>
    <w:rsid w:val="00BD4491"/>
    <w:rsid w:val="00BD49DC"/>
    <w:rsid w:val="00BD4DAC"/>
    <w:rsid w:val="00BD5AD7"/>
    <w:rsid w:val="00BD5C3C"/>
    <w:rsid w:val="00BD62F3"/>
    <w:rsid w:val="00BD6839"/>
    <w:rsid w:val="00BD6C75"/>
    <w:rsid w:val="00BD7888"/>
    <w:rsid w:val="00BE081A"/>
    <w:rsid w:val="00BE0C2B"/>
    <w:rsid w:val="00BE1101"/>
    <w:rsid w:val="00BE1B06"/>
    <w:rsid w:val="00BE26E8"/>
    <w:rsid w:val="00BE2F9F"/>
    <w:rsid w:val="00BE454B"/>
    <w:rsid w:val="00BE4AEE"/>
    <w:rsid w:val="00BE4EC8"/>
    <w:rsid w:val="00BE5C1E"/>
    <w:rsid w:val="00BE64A0"/>
    <w:rsid w:val="00BE6DE9"/>
    <w:rsid w:val="00BE703B"/>
    <w:rsid w:val="00BF03B6"/>
    <w:rsid w:val="00BF2130"/>
    <w:rsid w:val="00BF2B7D"/>
    <w:rsid w:val="00BF4225"/>
    <w:rsid w:val="00BF42DB"/>
    <w:rsid w:val="00BF509F"/>
    <w:rsid w:val="00BF556F"/>
    <w:rsid w:val="00BF58B4"/>
    <w:rsid w:val="00BF6968"/>
    <w:rsid w:val="00BF76BA"/>
    <w:rsid w:val="00BF7956"/>
    <w:rsid w:val="00C0041C"/>
    <w:rsid w:val="00C0056C"/>
    <w:rsid w:val="00C01802"/>
    <w:rsid w:val="00C030D9"/>
    <w:rsid w:val="00C03518"/>
    <w:rsid w:val="00C04278"/>
    <w:rsid w:val="00C04625"/>
    <w:rsid w:val="00C04886"/>
    <w:rsid w:val="00C05851"/>
    <w:rsid w:val="00C05A38"/>
    <w:rsid w:val="00C05D08"/>
    <w:rsid w:val="00C07CAF"/>
    <w:rsid w:val="00C07CBF"/>
    <w:rsid w:val="00C10078"/>
    <w:rsid w:val="00C10EA7"/>
    <w:rsid w:val="00C11223"/>
    <w:rsid w:val="00C115A3"/>
    <w:rsid w:val="00C1249F"/>
    <w:rsid w:val="00C124ED"/>
    <w:rsid w:val="00C125C3"/>
    <w:rsid w:val="00C13140"/>
    <w:rsid w:val="00C1339D"/>
    <w:rsid w:val="00C13777"/>
    <w:rsid w:val="00C13D4E"/>
    <w:rsid w:val="00C14A6F"/>
    <w:rsid w:val="00C14B48"/>
    <w:rsid w:val="00C156E2"/>
    <w:rsid w:val="00C15B76"/>
    <w:rsid w:val="00C15D4C"/>
    <w:rsid w:val="00C1609D"/>
    <w:rsid w:val="00C16E1E"/>
    <w:rsid w:val="00C1738F"/>
    <w:rsid w:val="00C177A7"/>
    <w:rsid w:val="00C17BCB"/>
    <w:rsid w:val="00C17DBC"/>
    <w:rsid w:val="00C17E78"/>
    <w:rsid w:val="00C21B81"/>
    <w:rsid w:val="00C21DD7"/>
    <w:rsid w:val="00C21FA8"/>
    <w:rsid w:val="00C222BD"/>
    <w:rsid w:val="00C22D3E"/>
    <w:rsid w:val="00C23A86"/>
    <w:rsid w:val="00C23DE0"/>
    <w:rsid w:val="00C24238"/>
    <w:rsid w:val="00C25171"/>
    <w:rsid w:val="00C25736"/>
    <w:rsid w:val="00C25A1A"/>
    <w:rsid w:val="00C25BCD"/>
    <w:rsid w:val="00C2635E"/>
    <w:rsid w:val="00C27326"/>
    <w:rsid w:val="00C27398"/>
    <w:rsid w:val="00C27E8B"/>
    <w:rsid w:val="00C27F3B"/>
    <w:rsid w:val="00C30887"/>
    <w:rsid w:val="00C3288A"/>
    <w:rsid w:val="00C3294A"/>
    <w:rsid w:val="00C33AAC"/>
    <w:rsid w:val="00C33C09"/>
    <w:rsid w:val="00C33CB5"/>
    <w:rsid w:val="00C33FBB"/>
    <w:rsid w:val="00C34106"/>
    <w:rsid w:val="00C3497F"/>
    <w:rsid w:val="00C34E41"/>
    <w:rsid w:val="00C35177"/>
    <w:rsid w:val="00C3546E"/>
    <w:rsid w:val="00C35CFA"/>
    <w:rsid w:val="00C35E15"/>
    <w:rsid w:val="00C37113"/>
    <w:rsid w:val="00C40A22"/>
    <w:rsid w:val="00C4156D"/>
    <w:rsid w:val="00C41ADF"/>
    <w:rsid w:val="00C423B9"/>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777"/>
    <w:rsid w:val="00C52DC4"/>
    <w:rsid w:val="00C52E8B"/>
    <w:rsid w:val="00C53D2C"/>
    <w:rsid w:val="00C540FE"/>
    <w:rsid w:val="00C549AD"/>
    <w:rsid w:val="00C54AAD"/>
    <w:rsid w:val="00C54CE3"/>
    <w:rsid w:val="00C54E35"/>
    <w:rsid w:val="00C552B8"/>
    <w:rsid w:val="00C553B1"/>
    <w:rsid w:val="00C555D3"/>
    <w:rsid w:val="00C5567B"/>
    <w:rsid w:val="00C55CCF"/>
    <w:rsid w:val="00C55E62"/>
    <w:rsid w:val="00C57A07"/>
    <w:rsid w:val="00C6064D"/>
    <w:rsid w:val="00C6098C"/>
    <w:rsid w:val="00C61408"/>
    <w:rsid w:val="00C61659"/>
    <w:rsid w:val="00C62453"/>
    <w:rsid w:val="00C6256B"/>
    <w:rsid w:val="00C62D3F"/>
    <w:rsid w:val="00C638F0"/>
    <w:rsid w:val="00C655B9"/>
    <w:rsid w:val="00C65F92"/>
    <w:rsid w:val="00C664F1"/>
    <w:rsid w:val="00C674FA"/>
    <w:rsid w:val="00C675D9"/>
    <w:rsid w:val="00C67B6F"/>
    <w:rsid w:val="00C708AB"/>
    <w:rsid w:val="00C70C2A"/>
    <w:rsid w:val="00C70DE2"/>
    <w:rsid w:val="00C71854"/>
    <w:rsid w:val="00C72A48"/>
    <w:rsid w:val="00C72CCA"/>
    <w:rsid w:val="00C72F4A"/>
    <w:rsid w:val="00C73028"/>
    <w:rsid w:val="00C73ED4"/>
    <w:rsid w:val="00C743E9"/>
    <w:rsid w:val="00C74CEB"/>
    <w:rsid w:val="00C76694"/>
    <w:rsid w:val="00C77E90"/>
    <w:rsid w:val="00C807DB"/>
    <w:rsid w:val="00C80AD2"/>
    <w:rsid w:val="00C80B2B"/>
    <w:rsid w:val="00C821F1"/>
    <w:rsid w:val="00C830BF"/>
    <w:rsid w:val="00C832A5"/>
    <w:rsid w:val="00C83713"/>
    <w:rsid w:val="00C83AFF"/>
    <w:rsid w:val="00C842C2"/>
    <w:rsid w:val="00C84C89"/>
    <w:rsid w:val="00C84E68"/>
    <w:rsid w:val="00C855FF"/>
    <w:rsid w:val="00C85706"/>
    <w:rsid w:val="00C85B4E"/>
    <w:rsid w:val="00C85C2C"/>
    <w:rsid w:val="00C863EF"/>
    <w:rsid w:val="00C86845"/>
    <w:rsid w:val="00C86E24"/>
    <w:rsid w:val="00C8726B"/>
    <w:rsid w:val="00C9017B"/>
    <w:rsid w:val="00C90D48"/>
    <w:rsid w:val="00C9165A"/>
    <w:rsid w:val="00C92353"/>
    <w:rsid w:val="00C928BD"/>
    <w:rsid w:val="00C92C9A"/>
    <w:rsid w:val="00C93068"/>
    <w:rsid w:val="00C9366E"/>
    <w:rsid w:val="00C936FD"/>
    <w:rsid w:val="00C93B96"/>
    <w:rsid w:val="00C94241"/>
    <w:rsid w:val="00C94242"/>
    <w:rsid w:val="00C94A21"/>
    <w:rsid w:val="00C955B7"/>
    <w:rsid w:val="00C95CDD"/>
    <w:rsid w:val="00C96036"/>
    <w:rsid w:val="00C965DA"/>
    <w:rsid w:val="00C97473"/>
    <w:rsid w:val="00C97ED2"/>
    <w:rsid w:val="00CA003A"/>
    <w:rsid w:val="00CA0200"/>
    <w:rsid w:val="00CA03C9"/>
    <w:rsid w:val="00CA0B7B"/>
    <w:rsid w:val="00CA0BD0"/>
    <w:rsid w:val="00CA2170"/>
    <w:rsid w:val="00CA2C52"/>
    <w:rsid w:val="00CA2F06"/>
    <w:rsid w:val="00CA399F"/>
    <w:rsid w:val="00CA4855"/>
    <w:rsid w:val="00CA4AF7"/>
    <w:rsid w:val="00CA526D"/>
    <w:rsid w:val="00CA5D8F"/>
    <w:rsid w:val="00CA6530"/>
    <w:rsid w:val="00CA6AFC"/>
    <w:rsid w:val="00CA713F"/>
    <w:rsid w:val="00CA728E"/>
    <w:rsid w:val="00CA748C"/>
    <w:rsid w:val="00CA74DF"/>
    <w:rsid w:val="00CA7B55"/>
    <w:rsid w:val="00CB0C4A"/>
    <w:rsid w:val="00CB10D5"/>
    <w:rsid w:val="00CB16CC"/>
    <w:rsid w:val="00CB199B"/>
    <w:rsid w:val="00CB1B8B"/>
    <w:rsid w:val="00CB21B9"/>
    <w:rsid w:val="00CB26F7"/>
    <w:rsid w:val="00CB3989"/>
    <w:rsid w:val="00CB43E2"/>
    <w:rsid w:val="00CB4828"/>
    <w:rsid w:val="00CB486B"/>
    <w:rsid w:val="00CB4BC1"/>
    <w:rsid w:val="00CB5883"/>
    <w:rsid w:val="00CB5897"/>
    <w:rsid w:val="00CB59B6"/>
    <w:rsid w:val="00CB59D8"/>
    <w:rsid w:val="00CB5D4C"/>
    <w:rsid w:val="00CB6544"/>
    <w:rsid w:val="00CC0435"/>
    <w:rsid w:val="00CC0620"/>
    <w:rsid w:val="00CC0A82"/>
    <w:rsid w:val="00CC0AAD"/>
    <w:rsid w:val="00CC103C"/>
    <w:rsid w:val="00CC271E"/>
    <w:rsid w:val="00CC29B9"/>
    <w:rsid w:val="00CC3169"/>
    <w:rsid w:val="00CC449F"/>
    <w:rsid w:val="00CC484F"/>
    <w:rsid w:val="00CC4B01"/>
    <w:rsid w:val="00CC559C"/>
    <w:rsid w:val="00CC565C"/>
    <w:rsid w:val="00CC5AAE"/>
    <w:rsid w:val="00CC5D1B"/>
    <w:rsid w:val="00CC654B"/>
    <w:rsid w:val="00CC7677"/>
    <w:rsid w:val="00CC76E1"/>
    <w:rsid w:val="00CC78AE"/>
    <w:rsid w:val="00CD0079"/>
    <w:rsid w:val="00CD0F74"/>
    <w:rsid w:val="00CD106E"/>
    <w:rsid w:val="00CD218E"/>
    <w:rsid w:val="00CD25D0"/>
    <w:rsid w:val="00CD323A"/>
    <w:rsid w:val="00CD32D4"/>
    <w:rsid w:val="00CD333D"/>
    <w:rsid w:val="00CD3EA9"/>
    <w:rsid w:val="00CD411D"/>
    <w:rsid w:val="00CD44D4"/>
    <w:rsid w:val="00CD46E6"/>
    <w:rsid w:val="00CD4B93"/>
    <w:rsid w:val="00CD4BC9"/>
    <w:rsid w:val="00CD4D6F"/>
    <w:rsid w:val="00CD54D6"/>
    <w:rsid w:val="00CD5824"/>
    <w:rsid w:val="00CD5ACD"/>
    <w:rsid w:val="00CD5D94"/>
    <w:rsid w:val="00CD7175"/>
    <w:rsid w:val="00CD7327"/>
    <w:rsid w:val="00CD7975"/>
    <w:rsid w:val="00CE0E96"/>
    <w:rsid w:val="00CE1582"/>
    <w:rsid w:val="00CE19A2"/>
    <w:rsid w:val="00CE1D42"/>
    <w:rsid w:val="00CE2108"/>
    <w:rsid w:val="00CE2124"/>
    <w:rsid w:val="00CE2AF0"/>
    <w:rsid w:val="00CE325C"/>
    <w:rsid w:val="00CE350D"/>
    <w:rsid w:val="00CE36BD"/>
    <w:rsid w:val="00CE3927"/>
    <w:rsid w:val="00CE407B"/>
    <w:rsid w:val="00CE4163"/>
    <w:rsid w:val="00CE4282"/>
    <w:rsid w:val="00CE475F"/>
    <w:rsid w:val="00CE5ADC"/>
    <w:rsid w:val="00CE5CF6"/>
    <w:rsid w:val="00CE65FA"/>
    <w:rsid w:val="00CE7F02"/>
    <w:rsid w:val="00CF06F3"/>
    <w:rsid w:val="00CF0CB6"/>
    <w:rsid w:val="00CF11C7"/>
    <w:rsid w:val="00CF1B85"/>
    <w:rsid w:val="00CF1E64"/>
    <w:rsid w:val="00CF215A"/>
    <w:rsid w:val="00CF22C0"/>
    <w:rsid w:val="00CF2709"/>
    <w:rsid w:val="00CF30D5"/>
    <w:rsid w:val="00CF3459"/>
    <w:rsid w:val="00CF34BC"/>
    <w:rsid w:val="00CF35A1"/>
    <w:rsid w:val="00CF373E"/>
    <w:rsid w:val="00CF3853"/>
    <w:rsid w:val="00CF3C3A"/>
    <w:rsid w:val="00CF3D58"/>
    <w:rsid w:val="00CF4D15"/>
    <w:rsid w:val="00CF500A"/>
    <w:rsid w:val="00CF5DAE"/>
    <w:rsid w:val="00CF5EB3"/>
    <w:rsid w:val="00CF5EEB"/>
    <w:rsid w:val="00CF651B"/>
    <w:rsid w:val="00CF7AA2"/>
    <w:rsid w:val="00CF7BE2"/>
    <w:rsid w:val="00CF7FA4"/>
    <w:rsid w:val="00D00415"/>
    <w:rsid w:val="00D00AB8"/>
    <w:rsid w:val="00D00E41"/>
    <w:rsid w:val="00D01DBE"/>
    <w:rsid w:val="00D020D0"/>
    <w:rsid w:val="00D02C2A"/>
    <w:rsid w:val="00D04B3F"/>
    <w:rsid w:val="00D04CB4"/>
    <w:rsid w:val="00D05D8C"/>
    <w:rsid w:val="00D0679A"/>
    <w:rsid w:val="00D07B55"/>
    <w:rsid w:val="00D10A4D"/>
    <w:rsid w:val="00D10A90"/>
    <w:rsid w:val="00D10C61"/>
    <w:rsid w:val="00D11220"/>
    <w:rsid w:val="00D12361"/>
    <w:rsid w:val="00D12DD3"/>
    <w:rsid w:val="00D12EA6"/>
    <w:rsid w:val="00D12EC8"/>
    <w:rsid w:val="00D1349E"/>
    <w:rsid w:val="00D13F25"/>
    <w:rsid w:val="00D16748"/>
    <w:rsid w:val="00D16FA6"/>
    <w:rsid w:val="00D174D2"/>
    <w:rsid w:val="00D2062E"/>
    <w:rsid w:val="00D20AC0"/>
    <w:rsid w:val="00D21F67"/>
    <w:rsid w:val="00D221D7"/>
    <w:rsid w:val="00D23918"/>
    <w:rsid w:val="00D2416E"/>
    <w:rsid w:val="00D24630"/>
    <w:rsid w:val="00D25054"/>
    <w:rsid w:val="00D25761"/>
    <w:rsid w:val="00D26066"/>
    <w:rsid w:val="00D27086"/>
    <w:rsid w:val="00D27253"/>
    <w:rsid w:val="00D27607"/>
    <w:rsid w:val="00D27D23"/>
    <w:rsid w:val="00D27EF6"/>
    <w:rsid w:val="00D27F36"/>
    <w:rsid w:val="00D313A1"/>
    <w:rsid w:val="00D313E1"/>
    <w:rsid w:val="00D31FCA"/>
    <w:rsid w:val="00D320BA"/>
    <w:rsid w:val="00D32458"/>
    <w:rsid w:val="00D325C8"/>
    <w:rsid w:val="00D32C12"/>
    <w:rsid w:val="00D32FAD"/>
    <w:rsid w:val="00D33604"/>
    <w:rsid w:val="00D33AA9"/>
    <w:rsid w:val="00D33B00"/>
    <w:rsid w:val="00D34215"/>
    <w:rsid w:val="00D34302"/>
    <w:rsid w:val="00D35497"/>
    <w:rsid w:val="00D3588A"/>
    <w:rsid w:val="00D35BF9"/>
    <w:rsid w:val="00D35D79"/>
    <w:rsid w:val="00D40515"/>
    <w:rsid w:val="00D40575"/>
    <w:rsid w:val="00D41809"/>
    <w:rsid w:val="00D41AE4"/>
    <w:rsid w:val="00D41FA8"/>
    <w:rsid w:val="00D41FA9"/>
    <w:rsid w:val="00D423C0"/>
    <w:rsid w:val="00D424C9"/>
    <w:rsid w:val="00D427F6"/>
    <w:rsid w:val="00D42E3A"/>
    <w:rsid w:val="00D42EDD"/>
    <w:rsid w:val="00D438E7"/>
    <w:rsid w:val="00D43CDE"/>
    <w:rsid w:val="00D43E1B"/>
    <w:rsid w:val="00D44153"/>
    <w:rsid w:val="00D4436C"/>
    <w:rsid w:val="00D4519E"/>
    <w:rsid w:val="00D45EC9"/>
    <w:rsid w:val="00D45FF8"/>
    <w:rsid w:val="00D4650E"/>
    <w:rsid w:val="00D4681B"/>
    <w:rsid w:val="00D470F9"/>
    <w:rsid w:val="00D470FE"/>
    <w:rsid w:val="00D471A9"/>
    <w:rsid w:val="00D471C0"/>
    <w:rsid w:val="00D47248"/>
    <w:rsid w:val="00D4735F"/>
    <w:rsid w:val="00D473A6"/>
    <w:rsid w:val="00D4767B"/>
    <w:rsid w:val="00D50165"/>
    <w:rsid w:val="00D503E8"/>
    <w:rsid w:val="00D50467"/>
    <w:rsid w:val="00D50694"/>
    <w:rsid w:val="00D515B2"/>
    <w:rsid w:val="00D519B8"/>
    <w:rsid w:val="00D51ED3"/>
    <w:rsid w:val="00D526C1"/>
    <w:rsid w:val="00D52DFC"/>
    <w:rsid w:val="00D53084"/>
    <w:rsid w:val="00D530DC"/>
    <w:rsid w:val="00D53801"/>
    <w:rsid w:val="00D540C2"/>
    <w:rsid w:val="00D5435B"/>
    <w:rsid w:val="00D544FC"/>
    <w:rsid w:val="00D5459D"/>
    <w:rsid w:val="00D54FC9"/>
    <w:rsid w:val="00D55393"/>
    <w:rsid w:val="00D5541B"/>
    <w:rsid w:val="00D55550"/>
    <w:rsid w:val="00D56190"/>
    <w:rsid w:val="00D56568"/>
    <w:rsid w:val="00D56CF5"/>
    <w:rsid w:val="00D56D34"/>
    <w:rsid w:val="00D6074D"/>
    <w:rsid w:val="00D608B6"/>
    <w:rsid w:val="00D610E5"/>
    <w:rsid w:val="00D61689"/>
    <w:rsid w:val="00D61998"/>
    <w:rsid w:val="00D621E1"/>
    <w:rsid w:val="00D624C5"/>
    <w:rsid w:val="00D62AAB"/>
    <w:rsid w:val="00D62C12"/>
    <w:rsid w:val="00D6371A"/>
    <w:rsid w:val="00D63BBC"/>
    <w:rsid w:val="00D63CF9"/>
    <w:rsid w:val="00D64049"/>
    <w:rsid w:val="00D640A5"/>
    <w:rsid w:val="00D64754"/>
    <w:rsid w:val="00D64790"/>
    <w:rsid w:val="00D6485E"/>
    <w:rsid w:val="00D64A40"/>
    <w:rsid w:val="00D65609"/>
    <w:rsid w:val="00D658B9"/>
    <w:rsid w:val="00D65B0B"/>
    <w:rsid w:val="00D65C2C"/>
    <w:rsid w:val="00D65C58"/>
    <w:rsid w:val="00D66D97"/>
    <w:rsid w:val="00D66E76"/>
    <w:rsid w:val="00D674F4"/>
    <w:rsid w:val="00D6764E"/>
    <w:rsid w:val="00D6770F"/>
    <w:rsid w:val="00D6798C"/>
    <w:rsid w:val="00D67C8C"/>
    <w:rsid w:val="00D67F4A"/>
    <w:rsid w:val="00D70F05"/>
    <w:rsid w:val="00D71161"/>
    <w:rsid w:val="00D714BC"/>
    <w:rsid w:val="00D71624"/>
    <w:rsid w:val="00D71D8A"/>
    <w:rsid w:val="00D724BA"/>
    <w:rsid w:val="00D72AC9"/>
    <w:rsid w:val="00D72FF3"/>
    <w:rsid w:val="00D73579"/>
    <w:rsid w:val="00D735D8"/>
    <w:rsid w:val="00D736E2"/>
    <w:rsid w:val="00D73F22"/>
    <w:rsid w:val="00D7411B"/>
    <w:rsid w:val="00D74EC3"/>
    <w:rsid w:val="00D75202"/>
    <w:rsid w:val="00D76255"/>
    <w:rsid w:val="00D762D7"/>
    <w:rsid w:val="00D763D4"/>
    <w:rsid w:val="00D7656C"/>
    <w:rsid w:val="00D7663D"/>
    <w:rsid w:val="00D77060"/>
    <w:rsid w:val="00D774F3"/>
    <w:rsid w:val="00D77B97"/>
    <w:rsid w:val="00D77D43"/>
    <w:rsid w:val="00D77D7B"/>
    <w:rsid w:val="00D800C0"/>
    <w:rsid w:val="00D802A8"/>
    <w:rsid w:val="00D802DF"/>
    <w:rsid w:val="00D8035E"/>
    <w:rsid w:val="00D80753"/>
    <w:rsid w:val="00D81380"/>
    <w:rsid w:val="00D81558"/>
    <w:rsid w:val="00D81582"/>
    <w:rsid w:val="00D81C82"/>
    <w:rsid w:val="00D82714"/>
    <w:rsid w:val="00D828C3"/>
    <w:rsid w:val="00D82BD6"/>
    <w:rsid w:val="00D830B5"/>
    <w:rsid w:val="00D831DB"/>
    <w:rsid w:val="00D83C5D"/>
    <w:rsid w:val="00D844B8"/>
    <w:rsid w:val="00D84932"/>
    <w:rsid w:val="00D85503"/>
    <w:rsid w:val="00D859E1"/>
    <w:rsid w:val="00D86123"/>
    <w:rsid w:val="00D864C6"/>
    <w:rsid w:val="00D867A0"/>
    <w:rsid w:val="00D8723F"/>
    <w:rsid w:val="00D87F5F"/>
    <w:rsid w:val="00D90AFA"/>
    <w:rsid w:val="00D91468"/>
    <w:rsid w:val="00D927B0"/>
    <w:rsid w:val="00D927FD"/>
    <w:rsid w:val="00D92C8D"/>
    <w:rsid w:val="00D930D1"/>
    <w:rsid w:val="00D934D1"/>
    <w:rsid w:val="00D93726"/>
    <w:rsid w:val="00D93843"/>
    <w:rsid w:val="00D93FAC"/>
    <w:rsid w:val="00D94134"/>
    <w:rsid w:val="00D94A68"/>
    <w:rsid w:val="00D95597"/>
    <w:rsid w:val="00D959DF"/>
    <w:rsid w:val="00D969AA"/>
    <w:rsid w:val="00D9723D"/>
    <w:rsid w:val="00D972D0"/>
    <w:rsid w:val="00D97336"/>
    <w:rsid w:val="00D9761B"/>
    <w:rsid w:val="00D9765A"/>
    <w:rsid w:val="00D97B2D"/>
    <w:rsid w:val="00D97F85"/>
    <w:rsid w:val="00D97FC3"/>
    <w:rsid w:val="00DA0718"/>
    <w:rsid w:val="00DA180D"/>
    <w:rsid w:val="00DA271A"/>
    <w:rsid w:val="00DA31CD"/>
    <w:rsid w:val="00DA39E6"/>
    <w:rsid w:val="00DA41EC"/>
    <w:rsid w:val="00DA43C1"/>
    <w:rsid w:val="00DA467C"/>
    <w:rsid w:val="00DA47BA"/>
    <w:rsid w:val="00DA4887"/>
    <w:rsid w:val="00DA53B2"/>
    <w:rsid w:val="00DA5661"/>
    <w:rsid w:val="00DA650B"/>
    <w:rsid w:val="00DA6685"/>
    <w:rsid w:val="00DA6D1C"/>
    <w:rsid w:val="00DA6E01"/>
    <w:rsid w:val="00DA70EA"/>
    <w:rsid w:val="00DA7545"/>
    <w:rsid w:val="00DA79A9"/>
    <w:rsid w:val="00DA7A59"/>
    <w:rsid w:val="00DA7CE5"/>
    <w:rsid w:val="00DA7E76"/>
    <w:rsid w:val="00DB0561"/>
    <w:rsid w:val="00DB0FF1"/>
    <w:rsid w:val="00DB228B"/>
    <w:rsid w:val="00DB266C"/>
    <w:rsid w:val="00DB346E"/>
    <w:rsid w:val="00DB3D88"/>
    <w:rsid w:val="00DB42D1"/>
    <w:rsid w:val="00DB4796"/>
    <w:rsid w:val="00DB4A0B"/>
    <w:rsid w:val="00DB4B65"/>
    <w:rsid w:val="00DB4B6E"/>
    <w:rsid w:val="00DB507B"/>
    <w:rsid w:val="00DB50FD"/>
    <w:rsid w:val="00DB5400"/>
    <w:rsid w:val="00DB5C73"/>
    <w:rsid w:val="00DB5CFB"/>
    <w:rsid w:val="00DB603E"/>
    <w:rsid w:val="00DB63D7"/>
    <w:rsid w:val="00DB6757"/>
    <w:rsid w:val="00DB69F6"/>
    <w:rsid w:val="00DB6C8D"/>
    <w:rsid w:val="00DB6FAC"/>
    <w:rsid w:val="00DB7018"/>
    <w:rsid w:val="00DB7494"/>
    <w:rsid w:val="00DB7755"/>
    <w:rsid w:val="00DB7B72"/>
    <w:rsid w:val="00DB7E66"/>
    <w:rsid w:val="00DC0AE6"/>
    <w:rsid w:val="00DC13E9"/>
    <w:rsid w:val="00DC152D"/>
    <w:rsid w:val="00DC17B1"/>
    <w:rsid w:val="00DC1B93"/>
    <w:rsid w:val="00DC265A"/>
    <w:rsid w:val="00DC326D"/>
    <w:rsid w:val="00DC3325"/>
    <w:rsid w:val="00DC3395"/>
    <w:rsid w:val="00DC35A2"/>
    <w:rsid w:val="00DC3EAC"/>
    <w:rsid w:val="00DC42F9"/>
    <w:rsid w:val="00DC5148"/>
    <w:rsid w:val="00DC5957"/>
    <w:rsid w:val="00DC5EF7"/>
    <w:rsid w:val="00DC6855"/>
    <w:rsid w:val="00DC6D06"/>
    <w:rsid w:val="00DC6E29"/>
    <w:rsid w:val="00DC716E"/>
    <w:rsid w:val="00DC7566"/>
    <w:rsid w:val="00DC75E6"/>
    <w:rsid w:val="00DC771B"/>
    <w:rsid w:val="00DD0337"/>
    <w:rsid w:val="00DD101E"/>
    <w:rsid w:val="00DD119B"/>
    <w:rsid w:val="00DD2A39"/>
    <w:rsid w:val="00DD36F8"/>
    <w:rsid w:val="00DD4105"/>
    <w:rsid w:val="00DD4798"/>
    <w:rsid w:val="00DD502C"/>
    <w:rsid w:val="00DD58FE"/>
    <w:rsid w:val="00DD5F39"/>
    <w:rsid w:val="00DD655B"/>
    <w:rsid w:val="00DD7AE0"/>
    <w:rsid w:val="00DE0260"/>
    <w:rsid w:val="00DE0E20"/>
    <w:rsid w:val="00DE1847"/>
    <w:rsid w:val="00DE1A20"/>
    <w:rsid w:val="00DE2285"/>
    <w:rsid w:val="00DE28B0"/>
    <w:rsid w:val="00DE296E"/>
    <w:rsid w:val="00DE2D02"/>
    <w:rsid w:val="00DE33A3"/>
    <w:rsid w:val="00DE370C"/>
    <w:rsid w:val="00DE4773"/>
    <w:rsid w:val="00DE5454"/>
    <w:rsid w:val="00DE5907"/>
    <w:rsid w:val="00DE595E"/>
    <w:rsid w:val="00DE7B5A"/>
    <w:rsid w:val="00DF058A"/>
    <w:rsid w:val="00DF0F05"/>
    <w:rsid w:val="00DF1EBF"/>
    <w:rsid w:val="00DF215B"/>
    <w:rsid w:val="00DF2C08"/>
    <w:rsid w:val="00DF4286"/>
    <w:rsid w:val="00DF48E5"/>
    <w:rsid w:val="00DF4C9C"/>
    <w:rsid w:val="00DF5270"/>
    <w:rsid w:val="00DF58EB"/>
    <w:rsid w:val="00DF5A14"/>
    <w:rsid w:val="00DF6B6D"/>
    <w:rsid w:val="00DF6F13"/>
    <w:rsid w:val="00DF797C"/>
    <w:rsid w:val="00DF7D07"/>
    <w:rsid w:val="00DF7E69"/>
    <w:rsid w:val="00E0004A"/>
    <w:rsid w:val="00E00397"/>
    <w:rsid w:val="00E00625"/>
    <w:rsid w:val="00E0144E"/>
    <w:rsid w:val="00E01544"/>
    <w:rsid w:val="00E018FF"/>
    <w:rsid w:val="00E01D86"/>
    <w:rsid w:val="00E01ECC"/>
    <w:rsid w:val="00E02017"/>
    <w:rsid w:val="00E02F7C"/>
    <w:rsid w:val="00E03285"/>
    <w:rsid w:val="00E036BA"/>
    <w:rsid w:val="00E0370A"/>
    <w:rsid w:val="00E0414A"/>
    <w:rsid w:val="00E0436D"/>
    <w:rsid w:val="00E05055"/>
    <w:rsid w:val="00E05A88"/>
    <w:rsid w:val="00E0620D"/>
    <w:rsid w:val="00E069B3"/>
    <w:rsid w:val="00E069D0"/>
    <w:rsid w:val="00E06AED"/>
    <w:rsid w:val="00E06BC5"/>
    <w:rsid w:val="00E076E5"/>
    <w:rsid w:val="00E0775D"/>
    <w:rsid w:val="00E07CD5"/>
    <w:rsid w:val="00E1095C"/>
    <w:rsid w:val="00E1136B"/>
    <w:rsid w:val="00E11FBD"/>
    <w:rsid w:val="00E12621"/>
    <w:rsid w:val="00E12987"/>
    <w:rsid w:val="00E13195"/>
    <w:rsid w:val="00E131A9"/>
    <w:rsid w:val="00E13BF4"/>
    <w:rsid w:val="00E14449"/>
    <w:rsid w:val="00E149BC"/>
    <w:rsid w:val="00E14BCA"/>
    <w:rsid w:val="00E14FAC"/>
    <w:rsid w:val="00E15288"/>
    <w:rsid w:val="00E15752"/>
    <w:rsid w:val="00E15BE2"/>
    <w:rsid w:val="00E1610E"/>
    <w:rsid w:val="00E16B8C"/>
    <w:rsid w:val="00E16F19"/>
    <w:rsid w:val="00E16FA2"/>
    <w:rsid w:val="00E17627"/>
    <w:rsid w:val="00E178E2"/>
    <w:rsid w:val="00E178FC"/>
    <w:rsid w:val="00E204FF"/>
    <w:rsid w:val="00E207A0"/>
    <w:rsid w:val="00E20975"/>
    <w:rsid w:val="00E209E6"/>
    <w:rsid w:val="00E20AD4"/>
    <w:rsid w:val="00E20BE5"/>
    <w:rsid w:val="00E21077"/>
    <w:rsid w:val="00E214E9"/>
    <w:rsid w:val="00E215A1"/>
    <w:rsid w:val="00E2184C"/>
    <w:rsid w:val="00E2190F"/>
    <w:rsid w:val="00E21912"/>
    <w:rsid w:val="00E22C9F"/>
    <w:rsid w:val="00E231C5"/>
    <w:rsid w:val="00E23B5A"/>
    <w:rsid w:val="00E248E8"/>
    <w:rsid w:val="00E25719"/>
    <w:rsid w:val="00E25818"/>
    <w:rsid w:val="00E25BF5"/>
    <w:rsid w:val="00E266FD"/>
    <w:rsid w:val="00E26DB3"/>
    <w:rsid w:val="00E27166"/>
    <w:rsid w:val="00E27B13"/>
    <w:rsid w:val="00E300E6"/>
    <w:rsid w:val="00E302B0"/>
    <w:rsid w:val="00E3099D"/>
    <w:rsid w:val="00E30A81"/>
    <w:rsid w:val="00E3134C"/>
    <w:rsid w:val="00E314BB"/>
    <w:rsid w:val="00E315FB"/>
    <w:rsid w:val="00E31A2D"/>
    <w:rsid w:val="00E32163"/>
    <w:rsid w:val="00E323FB"/>
    <w:rsid w:val="00E3273E"/>
    <w:rsid w:val="00E32921"/>
    <w:rsid w:val="00E32B41"/>
    <w:rsid w:val="00E32C5C"/>
    <w:rsid w:val="00E33020"/>
    <w:rsid w:val="00E33D4F"/>
    <w:rsid w:val="00E33F90"/>
    <w:rsid w:val="00E3464C"/>
    <w:rsid w:val="00E34C3C"/>
    <w:rsid w:val="00E358D4"/>
    <w:rsid w:val="00E3595D"/>
    <w:rsid w:val="00E35CD0"/>
    <w:rsid w:val="00E365AF"/>
    <w:rsid w:val="00E3685C"/>
    <w:rsid w:val="00E37075"/>
    <w:rsid w:val="00E371B1"/>
    <w:rsid w:val="00E3784B"/>
    <w:rsid w:val="00E4050B"/>
    <w:rsid w:val="00E4233B"/>
    <w:rsid w:val="00E42A87"/>
    <w:rsid w:val="00E42B9B"/>
    <w:rsid w:val="00E432C5"/>
    <w:rsid w:val="00E43370"/>
    <w:rsid w:val="00E441A5"/>
    <w:rsid w:val="00E44659"/>
    <w:rsid w:val="00E44F2B"/>
    <w:rsid w:val="00E4556F"/>
    <w:rsid w:val="00E4677A"/>
    <w:rsid w:val="00E47809"/>
    <w:rsid w:val="00E47CCB"/>
    <w:rsid w:val="00E50359"/>
    <w:rsid w:val="00E50622"/>
    <w:rsid w:val="00E50869"/>
    <w:rsid w:val="00E50AAA"/>
    <w:rsid w:val="00E5136E"/>
    <w:rsid w:val="00E51D5D"/>
    <w:rsid w:val="00E5263F"/>
    <w:rsid w:val="00E52644"/>
    <w:rsid w:val="00E53891"/>
    <w:rsid w:val="00E54002"/>
    <w:rsid w:val="00E541C9"/>
    <w:rsid w:val="00E54DEC"/>
    <w:rsid w:val="00E55416"/>
    <w:rsid w:val="00E5542F"/>
    <w:rsid w:val="00E55E14"/>
    <w:rsid w:val="00E562BB"/>
    <w:rsid w:val="00E56823"/>
    <w:rsid w:val="00E5708F"/>
    <w:rsid w:val="00E60716"/>
    <w:rsid w:val="00E611B8"/>
    <w:rsid w:val="00E61252"/>
    <w:rsid w:val="00E6181D"/>
    <w:rsid w:val="00E61DED"/>
    <w:rsid w:val="00E62127"/>
    <w:rsid w:val="00E62C29"/>
    <w:rsid w:val="00E6384E"/>
    <w:rsid w:val="00E6446A"/>
    <w:rsid w:val="00E64DAD"/>
    <w:rsid w:val="00E64EA9"/>
    <w:rsid w:val="00E6610F"/>
    <w:rsid w:val="00E66266"/>
    <w:rsid w:val="00E662D6"/>
    <w:rsid w:val="00E66397"/>
    <w:rsid w:val="00E6642C"/>
    <w:rsid w:val="00E66DE7"/>
    <w:rsid w:val="00E70A04"/>
    <w:rsid w:val="00E70FC6"/>
    <w:rsid w:val="00E70FFF"/>
    <w:rsid w:val="00E716E1"/>
    <w:rsid w:val="00E71CBE"/>
    <w:rsid w:val="00E71D33"/>
    <w:rsid w:val="00E72043"/>
    <w:rsid w:val="00E72A50"/>
    <w:rsid w:val="00E72B95"/>
    <w:rsid w:val="00E738CB"/>
    <w:rsid w:val="00E73A1F"/>
    <w:rsid w:val="00E73E10"/>
    <w:rsid w:val="00E742B3"/>
    <w:rsid w:val="00E74E36"/>
    <w:rsid w:val="00E76523"/>
    <w:rsid w:val="00E76A1D"/>
    <w:rsid w:val="00E76E5F"/>
    <w:rsid w:val="00E77196"/>
    <w:rsid w:val="00E7740A"/>
    <w:rsid w:val="00E77720"/>
    <w:rsid w:val="00E77EE0"/>
    <w:rsid w:val="00E8032F"/>
    <w:rsid w:val="00E8058A"/>
    <w:rsid w:val="00E805D3"/>
    <w:rsid w:val="00E80D6A"/>
    <w:rsid w:val="00E81920"/>
    <w:rsid w:val="00E81C16"/>
    <w:rsid w:val="00E81FA7"/>
    <w:rsid w:val="00E82016"/>
    <w:rsid w:val="00E820E1"/>
    <w:rsid w:val="00E8231C"/>
    <w:rsid w:val="00E82F06"/>
    <w:rsid w:val="00E82F46"/>
    <w:rsid w:val="00E83EB0"/>
    <w:rsid w:val="00E84EA5"/>
    <w:rsid w:val="00E85466"/>
    <w:rsid w:val="00E86F5D"/>
    <w:rsid w:val="00E87C8A"/>
    <w:rsid w:val="00E87CFD"/>
    <w:rsid w:val="00E87DB5"/>
    <w:rsid w:val="00E87DDB"/>
    <w:rsid w:val="00E87F02"/>
    <w:rsid w:val="00E907D8"/>
    <w:rsid w:val="00E9161C"/>
    <w:rsid w:val="00E9168A"/>
    <w:rsid w:val="00E92BC1"/>
    <w:rsid w:val="00E930EC"/>
    <w:rsid w:val="00E941F4"/>
    <w:rsid w:val="00E9436D"/>
    <w:rsid w:val="00E94851"/>
    <w:rsid w:val="00E94A62"/>
    <w:rsid w:val="00E94DA6"/>
    <w:rsid w:val="00E9527A"/>
    <w:rsid w:val="00E95933"/>
    <w:rsid w:val="00E95E4B"/>
    <w:rsid w:val="00E97094"/>
    <w:rsid w:val="00E9714D"/>
    <w:rsid w:val="00E9777C"/>
    <w:rsid w:val="00E97A1F"/>
    <w:rsid w:val="00E97ADE"/>
    <w:rsid w:val="00EA012D"/>
    <w:rsid w:val="00EA07C2"/>
    <w:rsid w:val="00EA0DC8"/>
    <w:rsid w:val="00EA11E8"/>
    <w:rsid w:val="00EA28F3"/>
    <w:rsid w:val="00EA2AA2"/>
    <w:rsid w:val="00EA33F9"/>
    <w:rsid w:val="00EA3806"/>
    <w:rsid w:val="00EA3EA6"/>
    <w:rsid w:val="00EA3EEB"/>
    <w:rsid w:val="00EA4A06"/>
    <w:rsid w:val="00EA5007"/>
    <w:rsid w:val="00EA5C53"/>
    <w:rsid w:val="00EA5F60"/>
    <w:rsid w:val="00EA6CB3"/>
    <w:rsid w:val="00EA6DCD"/>
    <w:rsid w:val="00EA6EB0"/>
    <w:rsid w:val="00EA7775"/>
    <w:rsid w:val="00EA7964"/>
    <w:rsid w:val="00EB0D8F"/>
    <w:rsid w:val="00EB12DD"/>
    <w:rsid w:val="00EB2283"/>
    <w:rsid w:val="00EB23E7"/>
    <w:rsid w:val="00EB25D9"/>
    <w:rsid w:val="00EB3019"/>
    <w:rsid w:val="00EB33BA"/>
    <w:rsid w:val="00EB382A"/>
    <w:rsid w:val="00EB3DC6"/>
    <w:rsid w:val="00EB4555"/>
    <w:rsid w:val="00EB4B50"/>
    <w:rsid w:val="00EB4BC0"/>
    <w:rsid w:val="00EB4D28"/>
    <w:rsid w:val="00EB4F52"/>
    <w:rsid w:val="00EB5F6F"/>
    <w:rsid w:val="00EB60B2"/>
    <w:rsid w:val="00EB60EE"/>
    <w:rsid w:val="00EB7617"/>
    <w:rsid w:val="00EB7EBD"/>
    <w:rsid w:val="00EC0262"/>
    <w:rsid w:val="00EC1967"/>
    <w:rsid w:val="00EC2C55"/>
    <w:rsid w:val="00EC2CA9"/>
    <w:rsid w:val="00EC3220"/>
    <w:rsid w:val="00EC3976"/>
    <w:rsid w:val="00EC3C1A"/>
    <w:rsid w:val="00EC3C52"/>
    <w:rsid w:val="00EC3F88"/>
    <w:rsid w:val="00EC44D5"/>
    <w:rsid w:val="00EC46C6"/>
    <w:rsid w:val="00EC4BCC"/>
    <w:rsid w:val="00EC4DD5"/>
    <w:rsid w:val="00EC5BD1"/>
    <w:rsid w:val="00EC61A1"/>
    <w:rsid w:val="00EC72AD"/>
    <w:rsid w:val="00EC75A8"/>
    <w:rsid w:val="00EC769B"/>
    <w:rsid w:val="00ED08A7"/>
    <w:rsid w:val="00ED0A84"/>
    <w:rsid w:val="00ED0F49"/>
    <w:rsid w:val="00ED0FAC"/>
    <w:rsid w:val="00ED1A31"/>
    <w:rsid w:val="00ED3241"/>
    <w:rsid w:val="00ED3DD3"/>
    <w:rsid w:val="00ED3E51"/>
    <w:rsid w:val="00ED41A1"/>
    <w:rsid w:val="00ED4F4A"/>
    <w:rsid w:val="00ED516E"/>
    <w:rsid w:val="00ED54A5"/>
    <w:rsid w:val="00ED7A7B"/>
    <w:rsid w:val="00ED7B39"/>
    <w:rsid w:val="00ED7C3F"/>
    <w:rsid w:val="00EE1C88"/>
    <w:rsid w:val="00EE2777"/>
    <w:rsid w:val="00EE2874"/>
    <w:rsid w:val="00EE2914"/>
    <w:rsid w:val="00EE353A"/>
    <w:rsid w:val="00EE3E5B"/>
    <w:rsid w:val="00EE45DC"/>
    <w:rsid w:val="00EE4D81"/>
    <w:rsid w:val="00EE567A"/>
    <w:rsid w:val="00EE5E14"/>
    <w:rsid w:val="00EE68DE"/>
    <w:rsid w:val="00EE6A2A"/>
    <w:rsid w:val="00EE6FB0"/>
    <w:rsid w:val="00EE7C11"/>
    <w:rsid w:val="00EE7DA5"/>
    <w:rsid w:val="00EF054A"/>
    <w:rsid w:val="00EF082F"/>
    <w:rsid w:val="00EF08FC"/>
    <w:rsid w:val="00EF1A54"/>
    <w:rsid w:val="00EF2313"/>
    <w:rsid w:val="00EF23AA"/>
    <w:rsid w:val="00EF2BCD"/>
    <w:rsid w:val="00EF2D7E"/>
    <w:rsid w:val="00EF31E8"/>
    <w:rsid w:val="00EF38B8"/>
    <w:rsid w:val="00EF4980"/>
    <w:rsid w:val="00EF4B84"/>
    <w:rsid w:val="00EF535B"/>
    <w:rsid w:val="00EF53A5"/>
    <w:rsid w:val="00EF5E6B"/>
    <w:rsid w:val="00EF646C"/>
    <w:rsid w:val="00EF67FA"/>
    <w:rsid w:val="00EF7553"/>
    <w:rsid w:val="00EF77AD"/>
    <w:rsid w:val="00EF7D8B"/>
    <w:rsid w:val="00F00128"/>
    <w:rsid w:val="00F004CB"/>
    <w:rsid w:val="00F00F5B"/>
    <w:rsid w:val="00F0140E"/>
    <w:rsid w:val="00F02819"/>
    <w:rsid w:val="00F031D3"/>
    <w:rsid w:val="00F03224"/>
    <w:rsid w:val="00F03C12"/>
    <w:rsid w:val="00F041D2"/>
    <w:rsid w:val="00F04400"/>
    <w:rsid w:val="00F04CD9"/>
    <w:rsid w:val="00F05C59"/>
    <w:rsid w:val="00F0633B"/>
    <w:rsid w:val="00F0649C"/>
    <w:rsid w:val="00F06596"/>
    <w:rsid w:val="00F0662A"/>
    <w:rsid w:val="00F073C2"/>
    <w:rsid w:val="00F078F6"/>
    <w:rsid w:val="00F0799C"/>
    <w:rsid w:val="00F1023A"/>
    <w:rsid w:val="00F10DD6"/>
    <w:rsid w:val="00F10E95"/>
    <w:rsid w:val="00F1186A"/>
    <w:rsid w:val="00F11F0C"/>
    <w:rsid w:val="00F11FA3"/>
    <w:rsid w:val="00F128BC"/>
    <w:rsid w:val="00F12DB9"/>
    <w:rsid w:val="00F133AD"/>
    <w:rsid w:val="00F136D5"/>
    <w:rsid w:val="00F1373A"/>
    <w:rsid w:val="00F13ED4"/>
    <w:rsid w:val="00F14337"/>
    <w:rsid w:val="00F1488B"/>
    <w:rsid w:val="00F149B9"/>
    <w:rsid w:val="00F14AFE"/>
    <w:rsid w:val="00F154C2"/>
    <w:rsid w:val="00F154EB"/>
    <w:rsid w:val="00F15962"/>
    <w:rsid w:val="00F1596E"/>
    <w:rsid w:val="00F161F8"/>
    <w:rsid w:val="00F164FB"/>
    <w:rsid w:val="00F1681C"/>
    <w:rsid w:val="00F16F02"/>
    <w:rsid w:val="00F17AF0"/>
    <w:rsid w:val="00F20070"/>
    <w:rsid w:val="00F207F7"/>
    <w:rsid w:val="00F20AAB"/>
    <w:rsid w:val="00F21F72"/>
    <w:rsid w:val="00F2209F"/>
    <w:rsid w:val="00F22473"/>
    <w:rsid w:val="00F22E59"/>
    <w:rsid w:val="00F23A0D"/>
    <w:rsid w:val="00F23E4C"/>
    <w:rsid w:val="00F24149"/>
    <w:rsid w:val="00F24567"/>
    <w:rsid w:val="00F24C14"/>
    <w:rsid w:val="00F24C28"/>
    <w:rsid w:val="00F25CCE"/>
    <w:rsid w:val="00F26385"/>
    <w:rsid w:val="00F265D8"/>
    <w:rsid w:val="00F26DDE"/>
    <w:rsid w:val="00F26E21"/>
    <w:rsid w:val="00F27413"/>
    <w:rsid w:val="00F27840"/>
    <w:rsid w:val="00F279C9"/>
    <w:rsid w:val="00F27EA0"/>
    <w:rsid w:val="00F30273"/>
    <w:rsid w:val="00F30980"/>
    <w:rsid w:val="00F30C11"/>
    <w:rsid w:val="00F3124E"/>
    <w:rsid w:val="00F313CF"/>
    <w:rsid w:val="00F319DE"/>
    <w:rsid w:val="00F31B18"/>
    <w:rsid w:val="00F32371"/>
    <w:rsid w:val="00F32462"/>
    <w:rsid w:val="00F325BC"/>
    <w:rsid w:val="00F325F5"/>
    <w:rsid w:val="00F32D26"/>
    <w:rsid w:val="00F32D9A"/>
    <w:rsid w:val="00F33233"/>
    <w:rsid w:val="00F337EF"/>
    <w:rsid w:val="00F33C5A"/>
    <w:rsid w:val="00F33E97"/>
    <w:rsid w:val="00F33F1D"/>
    <w:rsid w:val="00F3462E"/>
    <w:rsid w:val="00F346B7"/>
    <w:rsid w:val="00F359EF"/>
    <w:rsid w:val="00F35FE1"/>
    <w:rsid w:val="00F367DF"/>
    <w:rsid w:val="00F36A72"/>
    <w:rsid w:val="00F36C24"/>
    <w:rsid w:val="00F36ED7"/>
    <w:rsid w:val="00F37758"/>
    <w:rsid w:val="00F401E5"/>
    <w:rsid w:val="00F40998"/>
    <w:rsid w:val="00F4099E"/>
    <w:rsid w:val="00F40F59"/>
    <w:rsid w:val="00F4168A"/>
    <w:rsid w:val="00F41D1A"/>
    <w:rsid w:val="00F4291B"/>
    <w:rsid w:val="00F42DCB"/>
    <w:rsid w:val="00F42DF1"/>
    <w:rsid w:val="00F4341F"/>
    <w:rsid w:val="00F43C93"/>
    <w:rsid w:val="00F43D29"/>
    <w:rsid w:val="00F43FE0"/>
    <w:rsid w:val="00F44888"/>
    <w:rsid w:val="00F44A69"/>
    <w:rsid w:val="00F45087"/>
    <w:rsid w:val="00F455B3"/>
    <w:rsid w:val="00F4566E"/>
    <w:rsid w:val="00F45FE9"/>
    <w:rsid w:val="00F4631B"/>
    <w:rsid w:val="00F46A0E"/>
    <w:rsid w:val="00F46A8D"/>
    <w:rsid w:val="00F47051"/>
    <w:rsid w:val="00F47C45"/>
    <w:rsid w:val="00F50B92"/>
    <w:rsid w:val="00F510AA"/>
    <w:rsid w:val="00F513E9"/>
    <w:rsid w:val="00F51F06"/>
    <w:rsid w:val="00F52284"/>
    <w:rsid w:val="00F52A13"/>
    <w:rsid w:val="00F52FCD"/>
    <w:rsid w:val="00F53603"/>
    <w:rsid w:val="00F5368D"/>
    <w:rsid w:val="00F53866"/>
    <w:rsid w:val="00F53A75"/>
    <w:rsid w:val="00F53B9F"/>
    <w:rsid w:val="00F53D99"/>
    <w:rsid w:val="00F53ED2"/>
    <w:rsid w:val="00F53FEA"/>
    <w:rsid w:val="00F54271"/>
    <w:rsid w:val="00F54DA7"/>
    <w:rsid w:val="00F5521F"/>
    <w:rsid w:val="00F5533F"/>
    <w:rsid w:val="00F57CFE"/>
    <w:rsid w:val="00F601D4"/>
    <w:rsid w:val="00F60460"/>
    <w:rsid w:val="00F608B1"/>
    <w:rsid w:val="00F60DD9"/>
    <w:rsid w:val="00F61423"/>
    <w:rsid w:val="00F62084"/>
    <w:rsid w:val="00F622DB"/>
    <w:rsid w:val="00F622F9"/>
    <w:rsid w:val="00F62598"/>
    <w:rsid w:val="00F628A2"/>
    <w:rsid w:val="00F62DC6"/>
    <w:rsid w:val="00F636A0"/>
    <w:rsid w:val="00F636E4"/>
    <w:rsid w:val="00F64A78"/>
    <w:rsid w:val="00F65A3C"/>
    <w:rsid w:val="00F663DF"/>
    <w:rsid w:val="00F66446"/>
    <w:rsid w:val="00F702AD"/>
    <w:rsid w:val="00F7043E"/>
    <w:rsid w:val="00F7051A"/>
    <w:rsid w:val="00F7132D"/>
    <w:rsid w:val="00F720D4"/>
    <w:rsid w:val="00F7264F"/>
    <w:rsid w:val="00F7406D"/>
    <w:rsid w:val="00F74792"/>
    <w:rsid w:val="00F74DE3"/>
    <w:rsid w:val="00F75964"/>
    <w:rsid w:val="00F75B1A"/>
    <w:rsid w:val="00F75B79"/>
    <w:rsid w:val="00F766AA"/>
    <w:rsid w:val="00F772D9"/>
    <w:rsid w:val="00F803F5"/>
    <w:rsid w:val="00F80686"/>
    <w:rsid w:val="00F80712"/>
    <w:rsid w:val="00F8114D"/>
    <w:rsid w:val="00F827D6"/>
    <w:rsid w:val="00F83748"/>
    <w:rsid w:val="00F842F8"/>
    <w:rsid w:val="00F849E2"/>
    <w:rsid w:val="00F84A38"/>
    <w:rsid w:val="00F84BC6"/>
    <w:rsid w:val="00F84CEC"/>
    <w:rsid w:val="00F8593B"/>
    <w:rsid w:val="00F85E9E"/>
    <w:rsid w:val="00F8634A"/>
    <w:rsid w:val="00F8688F"/>
    <w:rsid w:val="00F87248"/>
    <w:rsid w:val="00F873F0"/>
    <w:rsid w:val="00F87CB0"/>
    <w:rsid w:val="00F90260"/>
    <w:rsid w:val="00F906C7"/>
    <w:rsid w:val="00F91BEB"/>
    <w:rsid w:val="00F91CFF"/>
    <w:rsid w:val="00F92174"/>
    <w:rsid w:val="00F92359"/>
    <w:rsid w:val="00F937D7"/>
    <w:rsid w:val="00F94618"/>
    <w:rsid w:val="00F9565E"/>
    <w:rsid w:val="00F9577C"/>
    <w:rsid w:val="00F959E8"/>
    <w:rsid w:val="00F95CA8"/>
    <w:rsid w:val="00F95E6A"/>
    <w:rsid w:val="00F968D9"/>
    <w:rsid w:val="00F96BB4"/>
    <w:rsid w:val="00F970FD"/>
    <w:rsid w:val="00F974B8"/>
    <w:rsid w:val="00F976FD"/>
    <w:rsid w:val="00FA01E5"/>
    <w:rsid w:val="00FA0445"/>
    <w:rsid w:val="00FA08D6"/>
    <w:rsid w:val="00FA0B02"/>
    <w:rsid w:val="00FA106A"/>
    <w:rsid w:val="00FA10C8"/>
    <w:rsid w:val="00FA13DD"/>
    <w:rsid w:val="00FA154A"/>
    <w:rsid w:val="00FA1560"/>
    <w:rsid w:val="00FA16EE"/>
    <w:rsid w:val="00FA181D"/>
    <w:rsid w:val="00FA1C43"/>
    <w:rsid w:val="00FA207A"/>
    <w:rsid w:val="00FA25D4"/>
    <w:rsid w:val="00FA2639"/>
    <w:rsid w:val="00FA3847"/>
    <w:rsid w:val="00FA39BE"/>
    <w:rsid w:val="00FA3E46"/>
    <w:rsid w:val="00FA48A3"/>
    <w:rsid w:val="00FA49A7"/>
    <w:rsid w:val="00FA5341"/>
    <w:rsid w:val="00FA5459"/>
    <w:rsid w:val="00FA586A"/>
    <w:rsid w:val="00FA5A94"/>
    <w:rsid w:val="00FA5DEC"/>
    <w:rsid w:val="00FA6571"/>
    <w:rsid w:val="00FA6DBB"/>
    <w:rsid w:val="00FA7093"/>
    <w:rsid w:val="00FA7DC4"/>
    <w:rsid w:val="00FA7F41"/>
    <w:rsid w:val="00FB028A"/>
    <w:rsid w:val="00FB08E7"/>
    <w:rsid w:val="00FB1401"/>
    <w:rsid w:val="00FB1598"/>
    <w:rsid w:val="00FB1B6D"/>
    <w:rsid w:val="00FB1F93"/>
    <w:rsid w:val="00FB2092"/>
    <w:rsid w:val="00FB24F4"/>
    <w:rsid w:val="00FB26E7"/>
    <w:rsid w:val="00FB46BA"/>
    <w:rsid w:val="00FB48C7"/>
    <w:rsid w:val="00FB557B"/>
    <w:rsid w:val="00FB56B7"/>
    <w:rsid w:val="00FB5884"/>
    <w:rsid w:val="00FB60A7"/>
    <w:rsid w:val="00FB6204"/>
    <w:rsid w:val="00FB6471"/>
    <w:rsid w:val="00FB7512"/>
    <w:rsid w:val="00FB78B0"/>
    <w:rsid w:val="00FB7A6D"/>
    <w:rsid w:val="00FB7DFB"/>
    <w:rsid w:val="00FC065E"/>
    <w:rsid w:val="00FC0AFD"/>
    <w:rsid w:val="00FC10E5"/>
    <w:rsid w:val="00FC12D9"/>
    <w:rsid w:val="00FC2107"/>
    <w:rsid w:val="00FC218A"/>
    <w:rsid w:val="00FC2348"/>
    <w:rsid w:val="00FC23FD"/>
    <w:rsid w:val="00FC28C5"/>
    <w:rsid w:val="00FC3C1E"/>
    <w:rsid w:val="00FC3EF6"/>
    <w:rsid w:val="00FC3F83"/>
    <w:rsid w:val="00FC54CD"/>
    <w:rsid w:val="00FC570B"/>
    <w:rsid w:val="00FC6D49"/>
    <w:rsid w:val="00FC6F12"/>
    <w:rsid w:val="00FC755B"/>
    <w:rsid w:val="00FC7612"/>
    <w:rsid w:val="00FC7C99"/>
    <w:rsid w:val="00FC7D6C"/>
    <w:rsid w:val="00FC7E97"/>
    <w:rsid w:val="00FC7F44"/>
    <w:rsid w:val="00FD152C"/>
    <w:rsid w:val="00FD2C4F"/>
    <w:rsid w:val="00FD4D75"/>
    <w:rsid w:val="00FD5169"/>
    <w:rsid w:val="00FD7235"/>
    <w:rsid w:val="00FD7941"/>
    <w:rsid w:val="00FE02C6"/>
    <w:rsid w:val="00FE0601"/>
    <w:rsid w:val="00FE06EA"/>
    <w:rsid w:val="00FE089D"/>
    <w:rsid w:val="00FE18D0"/>
    <w:rsid w:val="00FE1F4E"/>
    <w:rsid w:val="00FE257E"/>
    <w:rsid w:val="00FE315D"/>
    <w:rsid w:val="00FE35E7"/>
    <w:rsid w:val="00FE3636"/>
    <w:rsid w:val="00FE3ABC"/>
    <w:rsid w:val="00FE3AE5"/>
    <w:rsid w:val="00FE46C7"/>
    <w:rsid w:val="00FE4F53"/>
    <w:rsid w:val="00FE512B"/>
    <w:rsid w:val="00FE532E"/>
    <w:rsid w:val="00FE54B9"/>
    <w:rsid w:val="00FE5815"/>
    <w:rsid w:val="00FE5B5F"/>
    <w:rsid w:val="00FE5CB5"/>
    <w:rsid w:val="00FE5E7D"/>
    <w:rsid w:val="00FE60BA"/>
    <w:rsid w:val="00FE62E7"/>
    <w:rsid w:val="00FE796C"/>
    <w:rsid w:val="00FF025F"/>
    <w:rsid w:val="00FF0DB9"/>
    <w:rsid w:val="00FF104C"/>
    <w:rsid w:val="00FF10EC"/>
    <w:rsid w:val="00FF1AAC"/>
    <w:rsid w:val="00FF1B32"/>
    <w:rsid w:val="00FF2351"/>
    <w:rsid w:val="00FF25A1"/>
    <w:rsid w:val="00FF29D9"/>
    <w:rsid w:val="00FF2AB0"/>
    <w:rsid w:val="00FF2DFF"/>
    <w:rsid w:val="00FF47E8"/>
    <w:rsid w:val="00FF4C08"/>
    <w:rsid w:val="00FF5CA7"/>
    <w:rsid w:val="00FF5E69"/>
    <w:rsid w:val="00FF5F07"/>
    <w:rsid w:val="00FF67EA"/>
    <w:rsid w:val="00FF6EBE"/>
    <w:rsid w:val="00FF6EE2"/>
    <w:rsid w:val="00FF6F5C"/>
    <w:rsid w:val="00FF71B7"/>
    <w:rsid w:val="00FF72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276"/>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link w:val="EQChar"/>
    <w:qFormat/>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qFormat/>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qFormat/>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uiPriority w:val="99"/>
    <w:qFormat/>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qFormat/>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uiPriority w:val="99"/>
    <w:semiHidden/>
    <w:rsid w:val="00F03224"/>
    <w:pPr>
      <w:overflowPunct/>
      <w:autoSpaceDE/>
      <w:autoSpaceDN/>
      <w:adjustRightInd/>
      <w:textAlignment w:val="auto"/>
    </w:pPr>
    <w:rPr>
      <w:lang w:eastAsia="x-none"/>
    </w:rPr>
  </w:style>
  <w:style w:type="character" w:customStyle="1" w:styleId="CommentTextChar">
    <w:name w:val="Comment Text Char"/>
    <w:link w:val="CommentText"/>
    <w:uiPriority w:val="99"/>
    <w:semiHidden/>
    <w:qFormat/>
    <w:rsid w:val="00F03224"/>
    <w:rPr>
      <w:rFonts w:ascii="Times New Roman" w:hAnsi="Times New Roman"/>
      <w:lang w:val="en-GB"/>
    </w:rPr>
  </w:style>
  <w:style w:type="table" w:styleId="TableGrid">
    <w:name w:val="Table Grid"/>
    <w:aliases w:val="SGS Table Basic 1"/>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qFormat/>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qFormat/>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qFormat/>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overflowPunct/>
      <w:autoSpaceDE/>
      <w:autoSpaceDN/>
      <w:adjustRightInd/>
      <w:spacing w:before="60" w:after="0"/>
      <w:ind w:left="1800"/>
      <w:textAlignment w:val="auto"/>
    </w:pPr>
    <w:rPr>
      <w:rFonts w:ascii="Arial" w:hAnsi="Arial"/>
      <w:b/>
      <w:szCs w:val="24"/>
      <w:lang w:eastAsia="en-GB"/>
    </w:rPr>
  </w:style>
  <w:style w:type="character" w:customStyle="1" w:styleId="EQChar">
    <w:name w:val="EQ Char"/>
    <w:link w:val="EQ"/>
    <w:qFormat/>
    <w:locked/>
    <w:rsid w:val="00060F23"/>
    <w:rPr>
      <w:rFonts w:ascii="Times New Roman" w:hAnsi="Times New Roman"/>
      <w:noProof/>
      <w:lang w:val="en-GB" w:eastAsia="en-US"/>
    </w:rPr>
  </w:style>
  <w:style w:type="character" w:styleId="Emphasis">
    <w:name w:val="Emphasis"/>
    <w:uiPriority w:val="20"/>
    <w:qFormat/>
    <w:rsid w:val="002E440B"/>
    <w:rPr>
      <w:i/>
      <w:iCs/>
    </w:rPr>
  </w:style>
  <w:style w:type="numbering" w:customStyle="1" w:styleId="CurrentList1">
    <w:name w:val="Current List1"/>
    <w:uiPriority w:val="99"/>
    <w:rsid w:val="00512537"/>
    <w:pPr>
      <w:numPr>
        <w:numId w:val="13"/>
      </w:numPr>
    </w:pPr>
  </w:style>
  <w:style w:type="numbering" w:customStyle="1" w:styleId="CurrentList2">
    <w:name w:val="Current List2"/>
    <w:uiPriority w:val="99"/>
    <w:rsid w:val="003F44B5"/>
    <w:pPr>
      <w:numPr>
        <w:numId w:val="14"/>
      </w:numPr>
    </w:pPr>
  </w:style>
  <w:style w:type="numbering" w:customStyle="1" w:styleId="CurrentList3">
    <w:name w:val="Current List3"/>
    <w:uiPriority w:val="99"/>
    <w:rsid w:val="003F44B5"/>
    <w:pPr>
      <w:numPr>
        <w:numId w:val="15"/>
      </w:numPr>
    </w:pPr>
  </w:style>
  <w:style w:type="numbering" w:customStyle="1" w:styleId="CurrentList4">
    <w:name w:val="Current List4"/>
    <w:uiPriority w:val="99"/>
    <w:rsid w:val="009E2B8F"/>
    <w:pPr>
      <w:numPr>
        <w:numId w:val="16"/>
      </w:numPr>
    </w:pPr>
  </w:style>
  <w:style w:type="numbering" w:customStyle="1" w:styleId="CurrentList5">
    <w:name w:val="Current List5"/>
    <w:uiPriority w:val="99"/>
    <w:rsid w:val="009E2B8F"/>
    <w:pPr>
      <w:numPr>
        <w:numId w:val="17"/>
      </w:numPr>
    </w:pPr>
  </w:style>
  <w:style w:type="numbering" w:customStyle="1" w:styleId="CurrentList6">
    <w:name w:val="Current List6"/>
    <w:uiPriority w:val="99"/>
    <w:rsid w:val="009E2B8F"/>
    <w:pPr>
      <w:numPr>
        <w:numId w:val="18"/>
      </w:numPr>
    </w:pPr>
  </w:style>
  <w:style w:type="numbering" w:customStyle="1" w:styleId="CurrentList7">
    <w:name w:val="Current List7"/>
    <w:uiPriority w:val="99"/>
    <w:rsid w:val="009E2B8F"/>
    <w:pPr>
      <w:numPr>
        <w:numId w:val="19"/>
      </w:numPr>
    </w:pPr>
  </w:style>
  <w:style w:type="numbering" w:customStyle="1" w:styleId="CurrentList8">
    <w:name w:val="Current List8"/>
    <w:uiPriority w:val="99"/>
    <w:rsid w:val="009E2B8F"/>
    <w:pPr>
      <w:numPr>
        <w:numId w:val="2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299530">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62333650">
      <w:bodyDiv w:val="1"/>
      <w:marLeft w:val="0"/>
      <w:marRight w:val="0"/>
      <w:marTop w:val="0"/>
      <w:marBottom w:val="0"/>
      <w:divBdr>
        <w:top w:val="none" w:sz="0" w:space="0" w:color="auto"/>
        <w:left w:val="none" w:sz="0" w:space="0" w:color="auto"/>
        <w:bottom w:val="none" w:sz="0" w:space="0" w:color="auto"/>
        <w:right w:val="none" w:sz="0" w:space="0" w:color="auto"/>
      </w:divBdr>
      <w:divsChild>
        <w:div w:id="485318174">
          <w:marLeft w:val="360"/>
          <w:marRight w:val="0"/>
          <w:marTop w:val="200"/>
          <w:marBottom w:val="0"/>
          <w:divBdr>
            <w:top w:val="none" w:sz="0" w:space="0" w:color="auto"/>
            <w:left w:val="none" w:sz="0" w:space="0" w:color="auto"/>
            <w:bottom w:val="none" w:sz="0" w:space="0" w:color="auto"/>
            <w:right w:val="none" w:sz="0" w:space="0" w:color="auto"/>
          </w:divBdr>
        </w:div>
        <w:div w:id="963926207">
          <w:marLeft w:val="1080"/>
          <w:marRight w:val="0"/>
          <w:marTop w:val="100"/>
          <w:marBottom w:val="0"/>
          <w:divBdr>
            <w:top w:val="none" w:sz="0" w:space="0" w:color="auto"/>
            <w:left w:val="none" w:sz="0" w:space="0" w:color="auto"/>
            <w:bottom w:val="none" w:sz="0" w:space="0" w:color="auto"/>
            <w:right w:val="none" w:sz="0" w:space="0" w:color="auto"/>
          </w:divBdr>
        </w:div>
        <w:div w:id="89661562">
          <w:marLeft w:val="1080"/>
          <w:marRight w:val="0"/>
          <w:marTop w:val="100"/>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96952994">
      <w:bodyDiv w:val="1"/>
      <w:marLeft w:val="0"/>
      <w:marRight w:val="0"/>
      <w:marTop w:val="0"/>
      <w:marBottom w:val="0"/>
      <w:divBdr>
        <w:top w:val="none" w:sz="0" w:space="0" w:color="auto"/>
        <w:left w:val="none" w:sz="0" w:space="0" w:color="auto"/>
        <w:bottom w:val="none" w:sz="0" w:space="0" w:color="auto"/>
        <w:right w:val="none" w:sz="0" w:space="0" w:color="auto"/>
      </w:divBdr>
      <w:divsChild>
        <w:div w:id="670446134">
          <w:marLeft w:val="547"/>
          <w:marRight w:val="0"/>
          <w:marTop w:val="130"/>
          <w:marBottom w:val="0"/>
          <w:divBdr>
            <w:top w:val="none" w:sz="0" w:space="0" w:color="auto"/>
            <w:left w:val="none" w:sz="0" w:space="0" w:color="auto"/>
            <w:bottom w:val="none" w:sz="0" w:space="0" w:color="auto"/>
            <w:right w:val="none" w:sz="0" w:space="0" w:color="auto"/>
          </w:divBdr>
        </w:div>
        <w:div w:id="631789638">
          <w:marLeft w:val="1166"/>
          <w:marRight w:val="0"/>
          <w:marTop w:val="115"/>
          <w:marBottom w:val="0"/>
          <w:divBdr>
            <w:top w:val="none" w:sz="0" w:space="0" w:color="auto"/>
            <w:left w:val="none" w:sz="0" w:space="0" w:color="auto"/>
            <w:bottom w:val="none" w:sz="0" w:space="0" w:color="auto"/>
            <w:right w:val="none" w:sz="0" w:space="0" w:color="auto"/>
          </w:divBdr>
        </w:div>
        <w:div w:id="1845440531">
          <w:marLeft w:val="1166"/>
          <w:marRight w:val="0"/>
          <w:marTop w:val="115"/>
          <w:marBottom w:val="0"/>
          <w:divBdr>
            <w:top w:val="none" w:sz="0" w:space="0" w:color="auto"/>
            <w:left w:val="none" w:sz="0" w:space="0" w:color="auto"/>
            <w:bottom w:val="none" w:sz="0" w:space="0" w:color="auto"/>
            <w:right w:val="none" w:sz="0" w:space="0" w:color="auto"/>
          </w:divBdr>
        </w:div>
        <w:div w:id="1861233884">
          <w:marLeft w:val="1166"/>
          <w:marRight w:val="0"/>
          <w:marTop w:val="115"/>
          <w:marBottom w:val="0"/>
          <w:divBdr>
            <w:top w:val="none" w:sz="0" w:space="0" w:color="auto"/>
            <w:left w:val="none" w:sz="0" w:space="0" w:color="auto"/>
            <w:bottom w:val="none" w:sz="0" w:space="0" w:color="auto"/>
            <w:right w:val="none" w:sz="0" w:space="0" w:color="auto"/>
          </w:divBdr>
        </w:div>
      </w:divsChild>
    </w:div>
    <w:div w:id="101193353">
      <w:bodyDiv w:val="1"/>
      <w:marLeft w:val="0"/>
      <w:marRight w:val="0"/>
      <w:marTop w:val="0"/>
      <w:marBottom w:val="0"/>
      <w:divBdr>
        <w:top w:val="none" w:sz="0" w:space="0" w:color="auto"/>
        <w:left w:val="none" w:sz="0" w:space="0" w:color="auto"/>
        <w:bottom w:val="none" w:sz="0" w:space="0" w:color="auto"/>
        <w:right w:val="none" w:sz="0" w:space="0" w:color="auto"/>
      </w:divBdr>
    </w:div>
    <w:div w:id="113329872">
      <w:bodyDiv w:val="1"/>
      <w:marLeft w:val="0"/>
      <w:marRight w:val="0"/>
      <w:marTop w:val="0"/>
      <w:marBottom w:val="0"/>
      <w:divBdr>
        <w:top w:val="none" w:sz="0" w:space="0" w:color="auto"/>
        <w:left w:val="none" w:sz="0" w:space="0" w:color="auto"/>
        <w:bottom w:val="none" w:sz="0" w:space="0" w:color="auto"/>
        <w:right w:val="none" w:sz="0" w:space="0" w:color="auto"/>
      </w:divBdr>
      <w:divsChild>
        <w:div w:id="647368832">
          <w:marLeft w:val="360"/>
          <w:marRight w:val="0"/>
          <w:marTop w:val="200"/>
          <w:marBottom w:val="0"/>
          <w:divBdr>
            <w:top w:val="none" w:sz="0" w:space="0" w:color="auto"/>
            <w:left w:val="none" w:sz="0" w:space="0" w:color="auto"/>
            <w:bottom w:val="none" w:sz="0" w:space="0" w:color="auto"/>
            <w:right w:val="none" w:sz="0" w:space="0" w:color="auto"/>
          </w:divBdr>
        </w:div>
        <w:div w:id="273442441">
          <w:marLeft w:val="1080"/>
          <w:marRight w:val="0"/>
          <w:marTop w:val="100"/>
          <w:marBottom w:val="0"/>
          <w:divBdr>
            <w:top w:val="none" w:sz="0" w:space="0" w:color="auto"/>
            <w:left w:val="none" w:sz="0" w:space="0" w:color="auto"/>
            <w:bottom w:val="none" w:sz="0" w:space="0" w:color="auto"/>
            <w:right w:val="none" w:sz="0" w:space="0" w:color="auto"/>
          </w:divBdr>
        </w:div>
        <w:div w:id="788860067">
          <w:marLeft w:val="1080"/>
          <w:marRight w:val="0"/>
          <w:marTop w:val="100"/>
          <w:marBottom w:val="0"/>
          <w:divBdr>
            <w:top w:val="none" w:sz="0" w:space="0" w:color="auto"/>
            <w:left w:val="none" w:sz="0" w:space="0" w:color="auto"/>
            <w:bottom w:val="none" w:sz="0" w:space="0" w:color="auto"/>
            <w:right w:val="none" w:sz="0" w:space="0" w:color="auto"/>
          </w:divBdr>
        </w:div>
        <w:div w:id="637882052">
          <w:marLeft w:val="1080"/>
          <w:marRight w:val="0"/>
          <w:marTop w:val="100"/>
          <w:marBottom w:val="0"/>
          <w:divBdr>
            <w:top w:val="none" w:sz="0" w:space="0" w:color="auto"/>
            <w:left w:val="none" w:sz="0" w:space="0" w:color="auto"/>
            <w:bottom w:val="none" w:sz="0" w:space="0" w:color="auto"/>
            <w:right w:val="none" w:sz="0" w:space="0" w:color="auto"/>
          </w:divBdr>
        </w:div>
        <w:div w:id="1924219485">
          <w:marLeft w:val="1080"/>
          <w:marRight w:val="0"/>
          <w:marTop w:val="100"/>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0345141">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73690682">
      <w:bodyDiv w:val="1"/>
      <w:marLeft w:val="0"/>
      <w:marRight w:val="0"/>
      <w:marTop w:val="0"/>
      <w:marBottom w:val="0"/>
      <w:divBdr>
        <w:top w:val="none" w:sz="0" w:space="0" w:color="auto"/>
        <w:left w:val="none" w:sz="0" w:space="0" w:color="auto"/>
        <w:bottom w:val="none" w:sz="0" w:space="0" w:color="auto"/>
        <w:right w:val="none" w:sz="0" w:space="0" w:color="auto"/>
      </w:divBdr>
    </w:div>
    <w:div w:id="183179584">
      <w:bodyDiv w:val="1"/>
      <w:marLeft w:val="0"/>
      <w:marRight w:val="0"/>
      <w:marTop w:val="0"/>
      <w:marBottom w:val="0"/>
      <w:divBdr>
        <w:top w:val="none" w:sz="0" w:space="0" w:color="auto"/>
        <w:left w:val="none" w:sz="0" w:space="0" w:color="auto"/>
        <w:bottom w:val="none" w:sz="0" w:space="0" w:color="auto"/>
        <w:right w:val="none" w:sz="0" w:space="0" w:color="auto"/>
      </w:divBdr>
      <w:divsChild>
        <w:div w:id="1083574069">
          <w:marLeft w:val="547"/>
          <w:marRight w:val="0"/>
          <w:marTop w:val="120"/>
          <w:marBottom w:val="0"/>
          <w:divBdr>
            <w:top w:val="none" w:sz="0" w:space="0" w:color="auto"/>
            <w:left w:val="none" w:sz="0" w:space="0" w:color="auto"/>
            <w:bottom w:val="none" w:sz="0" w:space="0" w:color="auto"/>
            <w:right w:val="none" w:sz="0" w:space="0" w:color="auto"/>
          </w:divBdr>
        </w:div>
        <w:div w:id="1773477845">
          <w:marLeft w:val="547"/>
          <w:marRight w:val="0"/>
          <w:marTop w:val="120"/>
          <w:marBottom w:val="0"/>
          <w:divBdr>
            <w:top w:val="none" w:sz="0" w:space="0" w:color="auto"/>
            <w:left w:val="none" w:sz="0" w:space="0" w:color="auto"/>
            <w:bottom w:val="none" w:sz="0" w:space="0" w:color="auto"/>
            <w:right w:val="none" w:sz="0" w:space="0" w:color="auto"/>
          </w:divBdr>
        </w:div>
        <w:div w:id="1207764040">
          <w:marLeft w:val="1166"/>
          <w:marRight w:val="0"/>
          <w:marTop w:val="106"/>
          <w:marBottom w:val="0"/>
          <w:divBdr>
            <w:top w:val="none" w:sz="0" w:space="0" w:color="auto"/>
            <w:left w:val="none" w:sz="0" w:space="0" w:color="auto"/>
            <w:bottom w:val="none" w:sz="0" w:space="0" w:color="auto"/>
            <w:right w:val="none" w:sz="0" w:space="0" w:color="auto"/>
          </w:divBdr>
        </w:div>
        <w:div w:id="1774940454">
          <w:marLeft w:val="1166"/>
          <w:marRight w:val="0"/>
          <w:marTop w:val="106"/>
          <w:marBottom w:val="0"/>
          <w:divBdr>
            <w:top w:val="none" w:sz="0" w:space="0" w:color="auto"/>
            <w:left w:val="none" w:sz="0" w:space="0" w:color="auto"/>
            <w:bottom w:val="none" w:sz="0" w:space="0" w:color="auto"/>
            <w:right w:val="none" w:sz="0" w:space="0" w:color="auto"/>
          </w:divBdr>
        </w:div>
        <w:div w:id="340083296">
          <w:marLeft w:val="1166"/>
          <w:marRight w:val="0"/>
          <w:marTop w:val="106"/>
          <w:marBottom w:val="0"/>
          <w:divBdr>
            <w:top w:val="none" w:sz="0" w:space="0" w:color="auto"/>
            <w:left w:val="none" w:sz="0" w:space="0" w:color="auto"/>
            <w:bottom w:val="none" w:sz="0" w:space="0" w:color="auto"/>
            <w:right w:val="none" w:sz="0" w:space="0" w:color="auto"/>
          </w:divBdr>
        </w:div>
      </w:divsChild>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84491187">
      <w:bodyDiv w:val="1"/>
      <w:marLeft w:val="0"/>
      <w:marRight w:val="0"/>
      <w:marTop w:val="0"/>
      <w:marBottom w:val="0"/>
      <w:divBdr>
        <w:top w:val="none" w:sz="0" w:space="0" w:color="auto"/>
        <w:left w:val="none" w:sz="0" w:space="0" w:color="auto"/>
        <w:bottom w:val="none" w:sz="0" w:space="0" w:color="auto"/>
        <w:right w:val="none" w:sz="0" w:space="0" w:color="auto"/>
      </w:divBdr>
      <w:divsChild>
        <w:div w:id="772672949">
          <w:marLeft w:val="547"/>
          <w:marRight w:val="0"/>
          <w:marTop w:val="86"/>
          <w:marBottom w:val="0"/>
          <w:divBdr>
            <w:top w:val="none" w:sz="0" w:space="0" w:color="auto"/>
            <w:left w:val="none" w:sz="0" w:space="0" w:color="auto"/>
            <w:bottom w:val="none" w:sz="0" w:space="0" w:color="auto"/>
            <w:right w:val="none" w:sz="0" w:space="0" w:color="auto"/>
          </w:divBdr>
        </w:div>
        <w:div w:id="1208254108">
          <w:marLeft w:val="1166"/>
          <w:marRight w:val="0"/>
          <w:marTop w:val="77"/>
          <w:marBottom w:val="0"/>
          <w:divBdr>
            <w:top w:val="none" w:sz="0" w:space="0" w:color="auto"/>
            <w:left w:val="none" w:sz="0" w:space="0" w:color="auto"/>
            <w:bottom w:val="none" w:sz="0" w:space="0" w:color="auto"/>
            <w:right w:val="none" w:sz="0" w:space="0" w:color="auto"/>
          </w:divBdr>
        </w:div>
        <w:div w:id="2136363583">
          <w:marLeft w:val="1166"/>
          <w:marRight w:val="0"/>
          <w:marTop w:val="77"/>
          <w:marBottom w:val="0"/>
          <w:divBdr>
            <w:top w:val="none" w:sz="0" w:space="0" w:color="auto"/>
            <w:left w:val="none" w:sz="0" w:space="0" w:color="auto"/>
            <w:bottom w:val="none" w:sz="0" w:space="0" w:color="auto"/>
            <w:right w:val="none" w:sz="0" w:space="0" w:color="auto"/>
          </w:divBdr>
        </w:div>
        <w:div w:id="677005098">
          <w:marLeft w:val="1800"/>
          <w:marRight w:val="0"/>
          <w:marTop w:val="77"/>
          <w:marBottom w:val="0"/>
          <w:divBdr>
            <w:top w:val="none" w:sz="0" w:space="0" w:color="auto"/>
            <w:left w:val="none" w:sz="0" w:space="0" w:color="auto"/>
            <w:bottom w:val="none" w:sz="0" w:space="0" w:color="auto"/>
            <w:right w:val="none" w:sz="0" w:space="0" w:color="auto"/>
          </w:divBdr>
        </w:div>
        <w:div w:id="1739084554">
          <w:marLeft w:val="1800"/>
          <w:marRight w:val="0"/>
          <w:marTop w:val="77"/>
          <w:marBottom w:val="0"/>
          <w:divBdr>
            <w:top w:val="none" w:sz="0" w:space="0" w:color="auto"/>
            <w:left w:val="none" w:sz="0" w:space="0" w:color="auto"/>
            <w:bottom w:val="none" w:sz="0" w:space="0" w:color="auto"/>
            <w:right w:val="none" w:sz="0" w:space="0" w:color="auto"/>
          </w:divBdr>
        </w:div>
        <w:div w:id="2084986332">
          <w:marLeft w:val="1800"/>
          <w:marRight w:val="0"/>
          <w:marTop w:val="77"/>
          <w:marBottom w:val="0"/>
          <w:divBdr>
            <w:top w:val="none" w:sz="0" w:space="0" w:color="auto"/>
            <w:left w:val="none" w:sz="0" w:space="0" w:color="auto"/>
            <w:bottom w:val="none" w:sz="0" w:space="0" w:color="auto"/>
            <w:right w:val="none" w:sz="0" w:space="0" w:color="auto"/>
          </w:divBdr>
        </w:div>
        <w:div w:id="911113493">
          <w:marLeft w:val="1166"/>
          <w:marRight w:val="0"/>
          <w:marTop w:val="77"/>
          <w:marBottom w:val="0"/>
          <w:divBdr>
            <w:top w:val="none" w:sz="0" w:space="0" w:color="auto"/>
            <w:left w:val="none" w:sz="0" w:space="0" w:color="auto"/>
            <w:bottom w:val="none" w:sz="0" w:space="0" w:color="auto"/>
            <w:right w:val="none" w:sz="0" w:space="0" w:color="auto"/>
          </w:divBdr>
        </w:div>
        <w:div w:id="1077172239">
          <w:marLeft w:val="1800"/>
          <w:marRight w:val="0"/>
          <w:marTop w:val="77"/>
          <w:marBottom w:val="0"/>
          <w:divBdr>
            <w:top w:val="none" w:sz="0" w:space="0" w:color="auto"/>
            <w:left w:val="none" w:sz="0" w:space="0" w:color="auto"/>
            <w:bottom w:val="none" w:sz="0" w:space="0" w:color="auto"/>
            <w:right w:val="none" w:sz="0" w:space="0" w:color="auto"/>
          </w:divBdr>
        </w:div>
        <w:div w:id="689188930">
          <w:marLeft w:val="1800"/>
          <w:marRight w:val="0"/>
          <w:marTop w:val="77"/>
          <w:marBottom w:val="0"/>
          <w:divBdr>
            <w:top w:val="none" w:sz="0" w:space="0" w:color="auto"/>
            <w:left w:val="none" w:sz="0" w:space="0" w:color="auto"/>
            <w:bottom w:val="none" w:sz="0" w:space="0" w:color="auto"/>
            <w:right w:val="none" w:sz="0" w:space="0" w:color="auto"/>
          </w:divBdr>
        </w:div>
        <w:div w:id="1960600189">
          <w:marLeft w:val="1166"/>
          <w:marRight w:val="0"/>
          <w:marTop w:val="77"/>
          <w:marBottom w:val="0"/>
          <w:divBdr>
            <w:top w:val="none" w:sz="0" w:space="0" w:color="auto"/>
            <w:left w:val="none" w:sz="0" w:space="0" w:color="auto"/>
            <w:bottom w:val="none" w:sz="0" w:space="0" w:color="auto"/>
            <w:right w:val="none" w:sz="0" w:space="0" w:color="auto"/>
          </w:divBdr>
        </w:div>
        <w:div w:id="1733844967">
          <w:marLeft w:val="547"/>
          <w:marRight w:val="0"/>
          <w:marTop w:val="86"/>
          <w:marBottom w:val="0"/>
          <w:divBdr>
            <w:top w:val="none" w:sz="0" w:space="0" w:color="auto"/>
            <w:left w:val="none" w:sz="0" w:space="0" w:color="auto"/>
            <w:bottom w:val="none" w:sz="0" w:space="0" w:color="auto"/>
            <w:right w:val="none" w:sz="0" w:space="0" w:color="auto"/>
          </w:divBdr>
        </w:div>
        <w:div w:id="1336617794">
          <w:marLeft w:val="547"/>
          <w:marRight w:val="0"/>
          <w:marTop w:val="86"/>
          <w:marBottom w:val="0"/>
          <w:divBdr>
            <w:top w:val="none" w:sz="0" w:space="0" w:color="auto"/>
            <w:left w:val="none" w:sz="0" w:space="0" w:color="auto"/>
            <w:bottom w:val="none" w:sz="0" w:space="0" w:color="auto"/>
            <w:right w:val="none" w:sz="0" w:space="0" w:color="auto"/>
          </w:divBdr>
        </w:div>
      </w:divsChild>
    </w:div>
    <w:div w:id="189954726">
      <w:bodyDiv w:val="1"/>
      <w:marLeft w:val="0"/>
      <w:marRight w:val="0"/>
      <w:marTop w:val="0"/>
      <w:marBottom w:val="0"/>
      <w:divBdr>
        <w:top w:val="none" w:sz="0" w:space="0" w:color="auto"/>
        <w:left w:val="none" w:sz="0" w:space="0" w:color="auto"/>
        <w:bottom w:val="none" w:sz="0" w:space="0" w:color="auto"/>
        <w:right w:val="none" w:sz="0" w:space="0" w:color="auto"/>
      </w:divBdr>
      <w:divsChild>
        <w:div w:id="301739781">
          <w:marLeft w:val="547"/>
          <w:marRight w:val="0"/>
          <w:marTop w:val="106"/>
          <w:marBottom w:val="0"/>
          <w:divBdr>
            <w:top w:val="none" w:sz="0" w:space="0" w:color="auto"/>
            <w:left w:val="none" w:sz="0" w:space="0" w:color="auto"/>
            <w:bottom w:val="none" w:sz="0" w:space="0" w:color="auto"/>
            <w:right w:val="none" w:sz="0" w:space="0" w:color="auto"/>
          </w:divBdr>
        </w:div>
        <w:div w:id="859273951">
          <w:marLeft w:val="1166"/>
          <w:marRight w:val="0"/>
          <w:marTop w:val="96"/>
          <w:marBottom w:val="0"/>
          <w:divBdr>
            <w:top w:val="none" w:sz="0" w:space="0" w:color="auto"/>
            <w:left w:val="none" w:sz="0" w:space="0" w:color="auto"/>
            <w:bottom w:val="none" w:sz="0" w:space="0" w:color="auto"/>
            <w:right w:val="none" w:sz="0" w:space="0" w:color="auto"/>
          </w:divBdr>
        </w:div>
        <w:div w:id="514271128">
          <w:marLeft w:val="1166"/>
          <w:marRight w:val="0"/>
          <w:marTop w:val="96"/>
          <w:marBottom w:val="0"/>
          <w:divBdr>
            <w:top w:val="none" w:sz="0" w:space="0" w:color="auto"/>
            <w:left w:val="none" w:sz="0" w:space="0" w:color="auto"/>
            <w:bottom w:val="none" w:sz="0" w:space="0" w:color="auto"/>
            <w:right w:val="none" w:sz="0" w:space="0" w:color="auto"/>
          </w:divBdr>
        </w:div>
        <w:div w:id="1036002546">
          <w:marLeft w:val="1166"/>
          <w:marRight w:val="0"/>
          <w:marTop w:val="96"/>
          <w:marBottom w:val="0"/>
          <w:divBdr>
            <w:top w:val="none" w:sz="0" w:space="0" w:color="auto"/>
            <w:left w:val="none" w:sz="0" w:space="0" w:color="auto"/>
            <w:bottom w:val="none" w:sz="0" w:space="0" w:color="auto"/>
            <w:right w:val="none" w:sz="0" w:space="0" w:color="auto"/>
          </w:divBdr>
        </w:div>
        <w:div w:id="182987064">
          <w:marLeft w:val="1166"/>
          <w:marRight w:val="0"/>
          <w:marTop w:val="96"/>
          <w:marBottom w:val="0"/>
          <w:divBdr>
            <w:top w:val="none" w:sz="0" w:space="0" w:color="auto"/>
            <w:left w:val="none" w:sz="0" w:space="0" w:color="auto"/>
            <w:bottom w:val="none" w:sz="0" w:space="0" w:color="auto"/>
            <w:right w:val="none" w:sz="0" w:space="0" w:color="auto"/>
          </w:divBdr>
        </w:div>
        <w:div w:id="1739863234">
          <w:marLeft w:val="547"/>
          <w:marRight w:val="0"/>
          <w:marTop w:val="106"/>
          <w:marBottom w:val="0"/>
          <w:divBdr>
            <w:top w:val="none" w:sz="0" w:space="0" w:color="auto"/>
            <w:left w:val="none" w:sz="0" w:space="0" w:color="auto"/>
            <w:bottom w:val="none" w:sz="0" w:space="0" w:color="auto"/>
            <w:right w:val="none" w:sz="0" w:space="0" w:color="auto"/>
          </w:divBdr>
        </w:div>
        <w:div w:id="256401991">
          <w:marLeft w:val="547"/>
          <w:marRight w:val="0"/>
          <w:marTop w:val="106"/>
          <w:marBottom w:val="0"/>
          <w:divBdr>
            <w:top w:val="none" w:sz="0" w:space="0" w:color="auto"/>
            <w:left w:val="none" w:sz="0" w:space="0" w:color="auto"/>
            <w:bottom w:val="none" w:sz="0" w:space="0" w:color="auto"/>
            <w:right w:val="none" w:sz="0" w:space="0" w:color="auto"/>
          </w:divBdr>
        </w:div>
        <w:div w:id="333001220">
          <w:marLeft w:val="547"/>
          <w:marRight w:val="0"/>
          <w:marTop w:val="106"/>
          <w:marBottom w:val="0"/>
          <w:divBdr>
            <w:top w:val="none" w:sz="0" w:space="0" w:color="auto"/>
            <w:left w:val="none" w:sz="0" w:space="0" w:color="auto"/>
            <w:bottom w:val="none" w:sz="0" w:space="0" w:color="auto"/>
            <w:right w:val="none" w:sz="0" w:space="0" w:color="auto"/>
          </w:divBdr>
        </w:div>
        <w:div w:id="292903106">
          <w:marLeft w:val="1166"/>
          <w:marRight w:val="0"/>
          <w:marTop w:val="96"/>
          <w:marBottom w:val="0"/>
          <w:divBdr>
            <w:top w:val="none" w:sz="0" w:space="0" w:color="auto"/>
            <w:left w:val="none" w:sz="0" w:space="0" w:color="auto"/>
            <w:bottom w:val="none" w:sz="0" w:space="0" w:color="auto"/>
            <w:right w:val="none" w:sz="0" w:space="0" w:color="auto"/>
          </w:divBdr>
        </w:div>
        <w:div w:id="279839565">
          <w:marLeft w:val="1800"/>
          <w:marRight w:val="0"/>
          <w:marTop w:val="82"/>
          <w:marBottom w:val="0"/>
          <w:divBdr>
            <w:top w:val="none" w:sz="0" w:space="0" w:color="auto"/>
            <w:left w:val="none" w:sz="0" w:space="0" w:color="auto"/>
            <w:bottom w:val="none" w:sz="0" w:space="0" w:color="auto"/>
            <w:right w:val="none" w:sz="0" w:space="0" w:color="auto"/>
          </w:divBdr>
        </w:div>
        <w:div w:id="239487856">
          <w:marLeft w:val="1800"/>
          <w:marRight w:val="0"/>
          <w:marTop w:val="82"/>
          <w:marBottom w:val="0"/>
          <w:divBdr>
            <w:top w:val="none" w:sz="0" w:space="0" w:color="auto"/>
            <w:left w:val="none" w:sz="0" w:space="0" w:color="auto"/>
            <w:bottom w:val="none" w:sz="0" w:space="0" w:color="auto"/>
            <w:right w:val="none" w:sz="0" w:space="0" w:color="auto"/>
          </w:divBdr>
        </w:div>
        <w:div w:id="1471707057">
          <w:marLeft w:val="547"/>
          <w:marRight w:val="0"/>
          <w:marTop w:val="106"/>
          <w:marBottom w:val="0"/>
          <w:divBdr>
            <w:top w:val="none" w:sz="0" w:space="0" w:color="auto"/>
            <w:left w:val="none" w:sz="0" w:space="0" w:color="auto"/>
            <w:bottom w:val="none" w:sz="0" w:space="0" w:color="auto"/>
            <w:right w:val="none" w:sz="0" w:space="0" w:color="auto"/>
          </w:divBdr>
        </w:div>
        <w:div w:id="1126241662">
          <w:marLeft w:val="1166"/>
          <w:marRight w:val="0"/>
          <w:marTop w:val="96"/>
          <w:marBottom w:val="0"/>
          <w:divBdr>
            <w:top w:val="none" w:sz="0" w:space="0" w:color="auto"/>
            <w:left w:val="none" w:sz="0" w:space="0" w:color="auto"/>
            <w:bottom w:val="none" w:sz="0" w:space="0" w:color="auto"/>
            <w:right w:val="none" w:sz="0" w:space="0" w:color="auto"/>
          </w:divBdr>
        </w:div>
      </w:divsChild>
    </w:div>
    <w:div w:id="195972590">
      <w:bodyDiv w:val="1"/>
      <w:marLeft w:val="0"/>
      <w:marRight w:val="0"/>
      <w:marTop w:val="0"/>
      <w:marBottom w:val="0"/>
      <w:divBdr>
        <w:top w:val="none" w:sz="0" w:space="0" w:color="auto"/>
        <w:left w:val="none" w:sz="0" w:space="0" w:color="auto"/>
        <w:bottom w:val="none" w:sz="0" w:space="0" w:color="auto"/>
        <w:right w:val="none" w:sz="0" w:space="0" w:color="auto"/>
      </w:divBdr>
      <w:divsChild>
        <w:div w:id="666829990">
          <w:marLeft w:val="0"/>
          <w:marRight w:val="0"/>
          <w:marTop w:val="0"/>
          <w:marBottom w:val="0"/>
          <w:divBdr>
            <w:top w:val="none" w:sz="0" w:space="0" w:color="auto"/>
            <w:left w:val="none" w:sz="0" w:space="0" w:color="auto"/>
            <w:bottom w:val="none" w:sz="0" w:space="0" w:color="auto"/>
            <w:right w:val="none" w:sz="0" w:space="0" w:color="auto"/>
          </w:divBdr>
        </w:div>
        <w:div w:id="1691031944">
          <w:marLeft w:val="0"/>
          <w:marRight w:val="0"/>
          <w:marTop w:val="0"/>
          <w:marBottom w:val="0"/>
          <w:divBdr>
            <w:top w:val="none" w:sz="0" w:space="0" w:color="auto"/>
            <w:left w:val="none" w:sz="0" w:space="0" w:color="auto"/>
            <w:bottom w:val="none" w:sz="0" w:space="0" w:color="auto"/>
            <w:right w:val="none" w:sz="0" w:space="0" w:color="auto"/>
          </w:divBdr>
        </w:div>
        <w:div w:id="136340401">
          <w:marLeft w:val="0"/>
          <w:marRight w:val="0"/>
          <w:marTop w:val="0"/>
          <w:marBottom w:val="0"/>
          <w:divBdr>
            <w:top w:val="none" w:sz="0" w:space="0" w:color="auto"/>
            <w:left w:val="none" w:sz="0" w:space="0" w:color="auto"/>
            <w:bottom w:val="none" w:sz="0" w:space="0" w:color="auto"/>
            <w:right w:val="none" w:sz="0" w:space="0" w:color="auto"/>
          </w:divBdr>
        </w:div>
        <w:div w:id="855852886">
          <w:marLeft w:val="0"/>
          <w:marRight w:val="0"/>
          <w:marTop w:val="0"/>
          <w:marBottom w:val="0"/>
          <w:divBdr>
            <w:top w:val="none" w:sz="0" w:space="0" w:color="auto"/>
            <w:left w:val="none" w:sz="0" w:space="0" w:color="auto"/>
            <w:bottom w:val="none" w:sz="0" w:space="0" w:color="auto"/>
            <w:right w:val="none" w:sz="0" w:space="0" w:color="auto"/>
          </w:divBdr>
        </w:div>
        <w:div w:id="1108281893">
          <w:marLeft w:val="0"/>
          <w:marRight w:val="0"/>
          <w:marTop w:val="0"/>
          <w:marBottom w:val="0"/>
          <w:divBdr>
            <w:top w:val="none" w:sz="0" w:space="0" w:color="auto"/>
            <w:left w:val="none" w:sz="0" w:space="0" w:color="auto"/>
            <w:bottom w:val="none" w:sz="0" w:space="0" w:color="auto"/>
            <w:right w:val="none" w:sz="0" w:space="0" w:color="auto"/>
          </w:divBdr>
        </w:div>
        <w:div w:id="1131051731">
          <w:marLeft w:val="0"/>
          <w:marRight w:val="0"/>
          <w:marTop w:val="0"/>
          <w:marBottom w:val="0"/>
          <w:divBdr>
            <w:top w:val="none" w:sz="0" w:space="0" w:color="auto"/>
            <w:left w:val="none" w:sz="0" w:space="0" w:color="auto"/>
            <w:bottom w:val="none" w:sz="0" w:space="0" w:color="auto"/>
            <w:right w:val="none" w:sz="0" w:space="0" w:color="auto"/>
          </w:divBdr>
        </w:div>
        <w:div w:id="556820487">
          <w:marLeft w:val="0"/>
          <w:marRight w:val="0"/>
          <w:marTop w:val="0"/>
          <w:marBottom w:val="0"/>
          <w:divBdr>
            <w:top w:val="none" w:sz="0" w:space="0" w:color="auto"/>
            <w:left w:val="none" w:sz="0" w:space="0" w:color="auto"/>
            <w:bottom w:val="none" w:sz="0" w:space="0" w:color="auto"/>
            <w:right w:val="none" w:sz="0" w:space="0" w:color="auto"/>
          </w:divBdr>
        </w:div>
        <w:div w:id="1801534392">
          <w:marLeft w:val="0"/>
          <w:marRight w:val="0"/>
          <w:marTop w:val="0"/>
          <w:marBottom w:val="0"/>
          <w:divBdr>
            <w:top w:val="none" w:sz="0" w:space="0" w:color="auto"/>
            <w:left w:val="none" w:sz="0" w:space="0" w:color="auto"/>
            <w:bottom w:val="none" w:sz="0" w:space="0" w:color="auto"/>
            <w:right w:val="none" w:sz="0" w:space="0" w:color="auto"/>
          </w:divBdr>
        </w:div>
        <w:div w:id="193856700">
          <w:marLeft w:val="0"/>
          <w:marRight w:val="0"/>
          <w:marTop w:val="0"/>
          <w:marBottom w:val="0"/>
          <w:divBdr>
            <w:top w:val="none" w:sz="0" w:space="0" w:color="auto"/>
            <w:left w:val="none" w:sz="0" w:space="0" w:color="auto"/>
            <w:bottom w:val="none" w:sz="0" w:space="0" w:color="auto"/>
            <w:right w:val="none" w:sz="0" w:space="0" w:color="auto"/>
          </w:divBdr>
        </w:div>
        <w:div w:id="659117599">
          <w:marLeft w:val="0"/>
          <w:marRight w:val="0"/>
          <w:marTop w:val="0"/>
          <w:marBottom w:val="0"/>
          <w:divBdr>
            <w:top w:val="none" w:sz="0" w:space="0" w:color="auto"/>
            <w:left w:val="none" w:sz="0" w:space="0" w:color="auto"/>
            <w:bottom w:val="none" w:sz="0" w:space="0" w:color="auto"/>
            <w:right w:val="none" w:sz="0" w:space="0" w:color="auto"/>
          </w:divBdr>
        </w:div>
        <w:div w:id="232542888">
          <w:marLeft w:val="0"/>
          <w:marRight w:val="0"/>
          <w:marTop w:val="0"/>
          <w:marBottom w:val="0"/>
          <w:divBdr>
            <w:top w:val="none" w:sz="0" w:space="0" w:color="auto"/>
            <w:left w:val="none" w:sz="0" w:space="0" w:color="auto"/>
            <w:bottom w:val="none" w:sz="0" w:space="0" w:color="auto"/>
            <w:right w:val="none" w:sz="0" w:space="0" w:color="auto"/>
          </w:divBdr>
        </w:div>
        <w:div w:id="368192395">
          <w:marLeft w:val="0"/>
          <w:marRight w:val="0"/>
          <w:marTop w:val="0"/>
          <w:marBottom w:val="0"/>
          <w:divBdr>
            <w:top w:val="none" w:sz="0" w:space="0" w:color="auto"/>
            <w:left w:val="none" w:sz="0" w:space="0" w:color="auto"/>
            <w:bottom w:val="none" w:sz="0" w:space="0" w:color="auto"/>
            <w:right w:val="none" w:sz="0" w:space="0" w:color="auto"/>
          </w:divBdr>
        </w:div>
        <w:div w:id="14235861">
          <w:marLeft w:val="0"/>
          <w:marRight w:val="0"/>
          <w:marTop w:val="0"/>
          <w:marBottom w:val="0"/>
          <w:divBdr>
            <w:top w:val="none" w:sz="0" w:space="0" w:color="auto"/>
            <w:left w:val="none" w:sz="0" w:space="0" w:color="auto"/>
            <w:bottom w:val="none" w:sz="0" w:space="0" w:color="auto"/>
            <w:right w:val="none" w:sz="0" w:space="0" w:color="auto"/>
          </w:divBdr>
        </w:div>
        <w:div w:id="1781103758">
          <w:marLeft w:val="0"/>
          <w:marRight w:val="0"/>
          <w:marTop w:val="0"/>
          <w:marBottom w:val="0"/>
          <w:divBdr>
            <w:top w:val="none" w:sz="0" w:space="0" w:color="auto"/>
            <w:left w:val="none" w:sz="0" w:space="0" w:color="auto"/>
            <w:bottom w:val="none" w:sz="0" w:space="0" w:color="auto"/>
            <w:right w:val="none" w:sz="0" w:space="0" w:color="auto"/>
          </w:divBdr>
        </w:div>
        <w:div w:id="2085756280">
          <w:marLeft w:val="0"/>
          <w:marRight w:val="0"/>
          <w:marTop w:val="0"/>
          <w:marBottom w:val="0"/>
          <w:divBdr>
            <w:top w:val="none" w:sz="0" w:space="0" w:color="auto"/>
            <w:left w:val="none" w:sz="0" w:space="0" w:color="auto"/>
            <w:bottom w:val="none" w:sz="0" w:space="0" w:color="auto"/>
            <w:right w:val="none" w:sz="0" w:space="0" w:color="auto"/>
          </w:divBdr>
        </w:div>
        <w:div w:id="575282951">
          <w:marLeft w:val="0"/>
          <w:marRight w:val="0"/>
          <w:marTop w:val="0"/>
          <w:marBottom w:val="0"/>
          <w:divBdr>
            <w:top w:val="none" w:sz="0" w:space="0" w:color="auto"/>
            <w:left w:val="none" w:sz="0" w:space="0" w:color="auto"/>
            <w:bottom w:val="none" w:sz="0" w:space="0" w:color="auto"/>
            <w:right w:val="none" w:sz="0" w:space="0" w:color="auto"/>
          </w:divBdr>
        </w:div>
        <w:div w:id="1308896111">
          <w:marLeft w:val="0"/>
          <w:marRight w:val="0"/>
          <w:marTop w:val="0"/>
          <w:marBottom w:val="0"/>
          <w:divBdr>
            <w:top w:val="none" w:sz="0" w:space="0" w:color="auto"/>
            <w:left w:val="none" w:sz="0" w:space="0" w:color="auto"/>
            <w:bottom w:val="none" w:sz="0" w:space="0" w:color="auto"/>
            <w:right w:val="none" w:sz="0" w:space="0" w:color="auto"/>
          </w:divBdr>
        </w:div>
        <w:div w:id="1719012704">
          <w:marLeft w:val="0"/>
          <w:marRight w:val="0"/>
          <w:marTop w:val="0"/>
          <w:marBottom w:val="0"/>
          <w:divBdr>
            <w:top w:val="none" w:sz="0" w:space="0" w:color="auto"/>
            <w:left w:val="none" w:sz="0" w:space="0" w:color="auto"/>
            <w:bottom w:val="none" w:sz="0" w:space="0" w:color="auto"/>
            <w:right w:val="none" w:sz="0" w:space="0" w:color="auto"/>
          </w:divBdr>
        </w:div>
        <w:div w:id="398869569">
          <w:marLeft w:val="0"/>
          <w:marRight w:val="0"/>
          <w:marTop w:val="0"/>
          <w:marBottom w:val="0"/>
          <w:divBdr>
            <w:top w:val="none" w:sz="0" w:space="0" w:color="auto"/>
            <w:left w:val="none" w:sz="0" w:space="0" w:color="auto"/>
            <w:bottom w:val="none" w:sz="0" w:space="0" w:color="auto"/>
            <w:right w:val="none" w:sz="0" w:space="0" w:color="auto"/>
          </w:divBdr>
        </w:div>
        <w:div w:id="298415472">
          <w:marLeft w:val="0"/>
          <w:marRight w:val="0"/>
          <w:marTop w:val="0"/>
          <w:marBottom w:val="0"/>
          <w:divBdr>
            <w:top w:val="none" w:sz="0" w:space="0" w:color="auto"/>
            <w:left w:val="none" w:sz="0" w:space="0" w:color="auto"/>
            <w:bottom w:val="none" w:sz="0" w:space="0" w:color="auto"/>
            <w:right w:val="none" w:sz="0" w:space="0" w:color="auto"/>
          </w:divBdr>
        </w:div>
        <w:div w:id="1810130506">
          <w:marLeft w:val="0"/>
          <w:marRight w:val="0"/>
          <w:marTop w:val="0"/>
          <w:marBottom w:val="0"/>
          <w:divBdr>
            <w:top w:val="none" w:sz="0" w:space="0" w:color="auto"/>
            <w:left w:val="none" w:sz="0" w:space="0" w:color="auto"/>
            <w:bottom w:val="none" w:sz="0" w:space="0" w:color="auto"/>
            <w:right w:val="none" w:sz="0" w:space="0" w:color="auto"/>
          </w:divBdr>
        </w:div>
        <w:div w:id="1151674872">
          <w:marLeft w:val="0"/>
          <w:marRight w:val="0"/>
          <w:marTop w:val="0"/>
          <w:marBottom w:val="0"/>
          <w:divBdr>
            <w:top w:val="none" w:sz="0" w:space="0" w:color="auto"/>
            <w:left w:val="none" w:sz="0" w:space="0" w:color="auto"/>
            <w:bottom w:val="none" w:sz="0" w:space="0" w:color="auto"/>
            <w:right w:val="none" w:sz="0" w:space="0" w:color="auto"/>
          </w:divBdr>
        </w:div>
        <w:div w:id="275211707">
          <w:marLeft w:val="0"/>
          <w:marRight w:val="0"/>
          <w:marTop w:val="0"/>
          <w:marBottom w:val="0"/>
          <w:divBdr>
            <w:top w:val="none" w:sz="0" w:space="0" w:color="auto"/>
            <w:left w:val="none" w:sz="0" w:space="0" w:color="auto"/>
            <w:bottom w:val="none" w:sz="0" w:space="0" w:color="auto"/>
            <w:right w:val="none" w:sz="0" w:space="0" w:color="auto"/>
          </w:divBdr>
        </w:div>
        <w:div w:id="1320959373">
          <w:marLeft w:val="0"/>
          <w:marRight w:val="0"/>
          <w:marTop w:val="0"/>
          <w:marBottom w:val="0"/>
          <w:divBdr>
            <w:top w:val="none" w:sz="0" w:space="0" w:color="auto"/>
            <w:left w:val="none" w:sz="0" w:space="0" w:color="auto"/>
            <w:bottom w:val="none" w:sz="0" w:space="0" w:color="auto"/>
            <w:right w:val="none" w:sz="0" w:space="0" w:color="auto"/>
          </w:divBdr>
        </w:div>
        <w:div w:id="1983539264">
          <w:marLeft w:val="0"/>
          <w:marRight w:val="0"/>
          <w:marTop w:val="0"/>
          <w:marBottom w:val="0"/>
          <w:divBdr>
            <w:top w:val="none" w:sz="0" w:space="0" w:color="auto"/>
            <w:left w:val="none" w:sz="0" w:space="0" w:color="auto"/>
            <w:bottom w:val="none" w:sz="0" w:space="0" w:color="auto"/>
            <w:right w:val="none" w:sz="0" w:space="0" w:color="auto"/>
          </w:divBdr>
        </w:div>
        <w:div w:id="2050491072">
          <w:marLeft w:val="0"/>
          <w:marRight w:val="0"/>
          <w:marTop w:val="0"/>
          <w:marBottom w:val="0"/>
          <w:divBdr>
            <w:top w:val="none" w:sz="0" w:space="0" w:color="auto"/>
            <w:left w:val="none" w:sz="0" w:space="0" w:color="auto"/>
            <w:bottom w:val="none" w:sz="0" w:space="0" w:color="auto"/>
            <w:right w:val="none" w:sz="0" w:space="0" w:color="auto"/>
          </w:divBdr>
        </w:div>
        <w:div w:id="2042509819">
          <w:marLeft w:val="0"/>
          <w:marRight w:val="0"/>
          <w:marTop w:val="0"/>
          <w:marBottom w:val="0"/>
          <w:divBdr>
            <w:top w:val="none" w:sz="0" w:space="0" w:color="auto"/>
            <w:left w:val="none" w:sz="0" w:space="0" w:color="auto"/>
            <w:bottom w:val="none" w:sz="0" w:space="0" w:color="auto"/>
            <w:right w:val="none" w:sz="0" w:space="0" w:color="auto"/>
          </w:divBdr>
        </w:div>
        <w:div w:id="1517881926">
          <w:marLeft w:val="0"/>
          <w:marRight w:val="0"/>
          <w:marTop w:val="0"/>
          <w:marBottom w:val="0"/>
          <w:divBdr>
            <w:top w:val="none" w:sz="0" w:space="0" w:color="auto"/>
            <w:left w:val="none" w:sz="0" w:space="0" w:color="auto"/>
            <w:bottom w:val="none" w:sz="0" w:space="0" w:color="auto"/>
            <w:right w:val="none" w:sz="0" w:space="0" w:color="auto"/>
          </w:divBdr>
        </w:div>
        <w:div w:id="718359440">
          <w:marLeft w:val="0"/>
          <w:marRight w:val="0"/>
          <w:marTop w:val="0"/>
          <w:marBottom w:val="0"/>
          <w:divBdr>
            <w:top w:val="none" w:sz="0" w:space="0" w:color="auto"/>
            <w:left w:val="none" w:sz="0" w:space="0" w:color="auto"/>
            <w:bottom w:val="none" w:sz="0" w:space="0" w:color="auto"/>
            <w:right w:val="none" w:sz="0" w:space="0" w:color="auto"/>
          </w:divBdr>
        </w:div>
        <w:div w:id="69619999">
          <w:marLeft w:val="0"/>
          <w:marRight w:val="0"/>
          <w:marTop w:val="0"/>
          <w:marBottom w:val="0"/>
          <w:divBdr>
            <w:top w:val="none" w:sz="0" w:space="0" w:color="auto"/>
            <w:left w:val="none" w:sz="0" w:space="0" w:color="auto"/>
            <w:bottom w:val="none" w:sz="0" w:space="0" w:color="auto"/>
            <w:right w:val="none" w:sz="0" w:space="0" w:color="auto"/>
          </w:divBdr>
        </w:div>
        <w:div w:id="602684882">
          <w:marLeft w:val="0"/>
          <w:marRight w:val="0"/>
          <w:marTop w:val="0"/>
          <w:marBottom w:val="0"/>
          <w:divBdr>
            <w:top w:val="none" w:sz="0" w:space="0" w:color="auto"/>
            <w:left w:val="none" w:sz="0" w:space="0" w:color="auto"/>
            <w:bottom w:val="none" w:sz="0" w:space="0" w:color="auto"/>
            <w:right w:val="none" w:sz="0" w:space="0" w:color="auto"/>
          </w:divBdr>
        </w:div>
        <w:div w:id="866985710">
          <w:marLeft w:val="0"/>
          <w:marRight w:val="0"/>
          <w:marTop w:val="0"/>
          <w:marBottom w:val="0"/>
          <w:divBdr>
            <w:top w:val="none" w:sz="0" w:space="0" w:color="auto"/>
            <w:left w:val="none" w:sz="0" w:space="0" w:color="auto"/>
            <w:bottom w:val="none" w:sz="0" w:space="0" w:color="auto"/>
            <w:right w:val="none" w:sz="0" w:space="0" w:color="auto"/>
          </w:divBdr>
        </w:div>
        <w:div w:id="352616341">
          <w:marLeft w:val="0"/>
          <w:marRight w:val="0"/>
          <w:marTop w:val="0"/>
          <w:marBottom w:val="0"/>
          <w:divBdr>
            <w:top w:val="none" w:sz="0" w:space="0" w:color="auto"/>
            <w:left w:val="none" w:sz="0" w:space="0" w:color="auto"/>
            <w:bottom w:val="none" w:sz="0" w:space="0" w:color="auto"/>
            <w:right w:val="none" w:sz="0" w:space="0" w:color="auto"/>
          </w:divBdr>
        </w:div>
        <w:div w:id="441146267">
          <w:marLeft w:val="0"/>
          <w:marRight w:val="0"/>
          <w:marTop w:val="0"/>
          <w:marBottom w:val="0"/>
          <w:divBdr>
            <w:top w:val="none" w:sz="0" w:space="0" w:color="auto"/>
            <w:left w:val="none" w:sz="0" w:space="0" w:color="auto"/>
            <w:bottom w:val="none" w:sz="0" w:space="0" w:color="auto"/>
            <w:right w:val="none" w:sz="0" w:space="0" w:color="auto"/>
          </w:divBdr>
        </w:div>
        <w:div w:id="2129085280">
          <w:marLeft w:val="0"/>
          <w:marRight w:val="0"/>
          <w:marTop w:val="0"/>
          <w:marBottom w:val="0"/>
          <w:divBdr>
            <w:top w:val="none" w:sz="0" w:space="0" w:color="auto"/>
            <w:left w:val="none" w:sz="0" w:space="0" w:color="auto"/>
            <w:bottom w:val="none" w:sz="0" w:space="0" w:color="auto"/>
            <w:right w:val="none" w:sz="0" w:space="0" w:color="auto"/>
          </w:divBdr>
        </w:div>
        <w:div w:id="1599830830">
          <w:marLeft w:val="0"/>
          <w:marRight w:val="0"/>
          <w:marTop w:val="0"/>
          <w:marBottom w:val="0"/>
          <w:divBdr>
            <w:top w:val="none" w:sz="0" w:space="0" w:color="auto"/>
            <w:left w:val="none" w:sz="0" w:space="0" w:color="auto"/>
            <w:bottom w:val="none" w:sz="0" w:space="0" w:color="auto"/>
            <w:right w:val="none" w:sz="0" w:space="0" w:color="auto"/>
          </w:divBdr>
        </w:div>
        <w:div w:id="844172342">
          <w:marLeft w:val="0"/>
          <w:marRight w:val="0"/>
          <w:marTop w:val="0"/>
          <w:marBottom w:val="0"/>
          <w:divBdr>
            <w:top w:val="none" w:sz="0" w:space="0" w:color="auto"/>
            <w:left w:val="none" w:sz="0" w:space="0" w:color="auto"/>
            <w:bottom w:val="none" w:sz="0" w:space="0" w:color="auto"/>
            <w:right w:val="none" w:sz="0" w:space="0" w:color="auto"/>
          </w:divBdr>
        </w:div>
        <w:div w:id="2135905278">
          <w:marLeft w:val="0"/>
          <w:marRight w:val="0"/>
          <w:marTop w:val="0"/>
          <w:marBottom w:val="0"/>
          <w:divBdr>
            <w:top w:val="none" w:sz="0" w:space="0" w:color="auto"/>
            <w:left w:val="none" w:sz="0" w:space="0" w:color="auto"/>
            <w:bottom w:val="none" w:sz="0" w:space="0" w:color="auto"/>
            <w:right w:val="none" w:sz="0" w:space="0" w:color="auto"/>
          </w:divBdr>
        </w:div>
        <w:div w:id="1224214232">
          <w:marLeft w:val="0"/>
          <w:marRight w:val="0"/>
          <w:marTop w:val="0"/>
          <w:marBottom w:val="0"/>
          <w:divBdr>
            <w:top w:val="none" w:sz="0" w:space="0" w:color="auto"/>
            <w:left w:val="none" w:sz="0" w:space="0" w:color="auto"/>
            <w:bottom w:val="none" w:sz="0" w:space="0" w:color="auto"/>
            <w:right w:val="none" w:sz="0" w:space="0" w:color="auto"/>
          </w:divBdr>
        </w:div>
        <w:div w:id="158154740">
          <w:marLeft w:val="0"/>
          <w:marRight w:val="0"/>
          <w:marTop w:val="0"/>
          <w:marBottom w:val="0"/>
          <w:divBdr>
            <w:top w:val="none" w:sz="0" w:space="0" w:color="auto"/>
            <w:left w:val="none" w:sz="0" w:space="0" w:color="auto"/>
            <w:bottom w:val="none" w:sz="0" w:space="0" w:color="auto"/>
            <w:right w:val="none" w:sz="0" w:space="0" w:color="auto"/>
          </w:divBdr>
        </w:div>
        <w:div w:id="225341784">
          <w:marLeft w:val="0"/>
          <w:marRight w:val="0"/>
          <w:marTop w:val="0"/>
          <w:marBottom w:val="0"/>
          <w:divBdr>
            <w:top w:val="none" w:sz="0" w:space="0" w:color="auto"/>
            <w:left w:val="none" w:sz="0" w:space="0" w:color="auto"/>
            <w:bottom w:val="none" w:sz="0" w:space="0" w:color="auto"/>
            <w:right w:val="none" w:sz="0" w:space="0" w:color="auto"/>
          </w:divBdr>
        </w:div>
        <w:div w:id="1547259983">
          <w:marLeft w:val="0"/>
          <w:marRight w:val="0"/>
          <w:marTop w:val="0"/>
          <w:marBottom w:val="0"/>
          <w:divBdr>
            <w:top w:val="none" w:sz="0" w:space="0" w:color="auto"/>
            <w:left w:val="none" w:sz="0" w:space="0" w:color="auto"/>
            <w:bottom w:val="none" w:sz="0" w:space="0" w:color="auto"/>
            <w:right w:val="none" w:sz="0" w:space="0" w:color="auto"/>
          </w:divBdr>
        </w:div>
        <w:div w:id="2098282153">
          <w:marLeft w:val="0"/>
          <w:marRight w:val="0"/>
          <w:marTop w:val="0"/>
          <w:marBottom w:val="0"/>
          <w:divBdr>
            <w:top w:val="none" w:sz="0" w:space="0" w:color="auto"/>
            <w:left w:val="none" w:sz="0" w:space="0" w:color="auto"/>
            <w:bottom w:val="none" w:sz="0" w:space="0" w:color="auto"/>
            <w:right w:val="none" w:sz="0" w:space="0" w:color="auto"/>
          </w:divBdr>
        </w:div>
        <w:div w:id="42411542">
          <w:marLeft w:val="0"/>
          <w:marRight w:val="0"/>
          <w:marTop w:val="0"/>
          <w:marBottom w:val="0"/>
          <w:divBdr>
            <w:top w:val="none" w:sz="0" w:space="0" w:color="auto"/>
            <w:left w:val="none" w:sz="0" w:space="0" w:color="auto"/>
            <w:bottom w:val="none" w:sz="0" w:space="0" w:color="auto"/>
            <w:right w:val="none" w:sz="0" w:space="0" w:color="auto"/>
          </w:divBdr>
        </w:div>
        <w:div w:id="510415586">
          <w:marLeft w:val="0"/>
          <w:marRight w:val="0"/>
          <w:marTop w:val="0"/>
          <w:marBottom w:val="0"/>
          <w:divBdr>
            <w:top w:val="none" w:sz="0" w:space="0" w:color="auto"/>
            <w:left w:val="none" w:sz="0" w:space="0" w:color="auto"/>
            <w:bottom w:val="none" w:sz="0" w:space="0" w:color="auto"/>
            <w:right w:val="none" w:sz="0" w:space="0" w:color="auto"/>
          </w:divBdr>
        </w:div>
        <w:div w:id="1213466909">
          <w:marLeft w:val="0"/>
          <w:marRight w:val="0"/>
          <w:marTop w:val="0"/>
          <w:marBottom w:val="0"/>
          <w:divBdr>
            <w:top w:val="none" w:sz="0" w:space="0" w:color="auto"/>
            <w:left w:val="none" w:sz="0" w:space="0" w:color="auto"/>
            <w:bottom w:val="none" w:sz="0" w:space="0" w:color="auto"/>
            <w:right w:val="none" w:sz="0" w:space="0" w:color="auto"/>
          </w:divBdr>
        </w:div>
        <w:div w:id="405498694">
          <w:marLeft w:val="0"/>
          <w:marRight w:val="0"/>
          <w:marTop w:val="0"/>
          <w:marBottom w:val="0"/>
          <w:divBdr>
            <w:top w:val="none" w:sz="0" w:space="0" w:color="auto"/>
            <w:left w:val="none" w:sz="0" w:space="0" w:color="auto"/>
            <w:bottom w:val="none" w:sz="0" w:space="0" w:color="auto"/>
            <w:right w:val="none" w:sz="0" w:space="0" w:color="auto"/>
          </w:divBdr>
        </w:div>
        <w:div w:id="41291955">
          <w:marLeft w:val="0"/>
          <w:marRight w:val="0"/>
          <w:marTop w:val="0"/>
          <w:marBottom w:val="0"/>
          <w:divBdr>
            <w:top w:val="none" w:sz="0" w:space="0" w:color="auto"/>
            <w:left w:val="none" w:sz="0" w:space="0" w:color="auto"/>
            <w:bottom w:val="none" w:sz="0" w:space="0" w:color="auto"/>
            <w:right w:val="none" w:sz="0" w:space="0" w:color="auto"/>
          </w:divBdr>
        </w:div>
        <w:div w:id="649292394">
          <w:marLeft w:val="0"/>
          <w:marRight w:val="0"/>
          <w:marTop w:val="0"/>
          <w:marBottom w:val="0"/>
          <w:divBdr>
            <w:top w:val="none" w:sz="0" w:space="0" w:color="auto"/>
            <w:left w:val="none" w:sz="0" w:space="0" w:color="auto"/>
            <w:bottom w:val="none" w:sz="0" w:space="0" w:color="auto"/>
            <w:right w:val="none" w:sz="0" w:space="0" w:color="auto"/>
          </w:divBdr>
        </w:div>
        <w:div w:id="201750260">
          <w:marLeft w:val="0"/>
          <w:marRight w:val="0"/>
          <w:marTop w:val="0"/>
          <w:marBottom w:val="0"/>
          <w:divBdr>
            <w:top w:val="none" w:sz="0" w:space="0" w:color="auto"/>
            <w:left w:val="none" w:sz="0" w:space="0" w:color="auto"/>
            <w:bottom w:val="none" w:sz="0" w:space="0" w:color="auto"/>
            <w:right w:val="none" w:sz="0" w:space="0" w:color="auto"/>
          </w:divBdr>
        </w:div>
        <w:div w:id="358550789">
          <w:marLeft w:val="0"/>
          <w:marRight w:val="0"/>
          <w:marTop w:val="0"/>
          <w:marBottom w:val="0"/>
          <w:divBdr>
            <w:top w:val="none" w:sz="0" w:space="0" w:color="auto"/>
            <w:left w:val="none" w:sz="0" w:space="0" w:color="auto"/>
            <w:bottom w:val="none" w:sz="0" w:space="0" w:color="auto"/>
            <w:right w:val="none" w:sz="0" w:space="0" w:color="auto"/>
          </w:divBdr>
        </w:div>
        <w:div w:id="1976718508">
          <w:marLeft w:val="0"/>
          <w:marRight w:val="0"/>
          <w:marTop w:val="0"/>
          <w:marBottom w:val="0"/>
          <w:divBdr>
            <w:top w:val="none" w:sz="0" w:space="0" w:color="auto"/>
            <w:left w:val="none" w:sz="0" w:space="0" w:color="auto"/>
            <w:bottom w:val="none" w:sz="0" w:space="0" w:color="auto"/>
            <w:right w:val="none" w:sz="0" w:space="0" w:color="auto"/>
          </w:divBdr>
        </w:div>
        <w:div w:id="1992640588">
          <w:marLeft w:val="0"/>
          <w:marRight w:val="0"/>
          <w:marTop w:val="0"/>
          <w:marBottom w:val="0"/>
          <w:divBdr>
            <w:top w:val="none" w:sz="0" w:space="0" w:color="auto"/>
            <w:left w:val="none" w:sz="0" w:space="0" w:color="auto"/>
            <w:bottom w:val="none" w:sz="0" w:space="0" w:color="auto"/>
            <w:right w:val="none" w:sz="0" w:space="0" w:color="auto"/>
          </w:divBdr>
        </w:div>
        <w:div w:id="781537693">
          <w:marLeft w:val="0"/>
          <w:marRight w:val="0"/>
          <w:marTop w:val="0"/>
          <w:marBottom w:val="0"/>
          <w:divBdr>
            <w:top w:val="none" w:sz="0" w:space="0" w:color="auto"/>
            <w:left w:val="none" w:sz="0" w:space="0" w:color="auto"/>
            <w:bottom w:val="none" w:sz="0" w:space="0" w:color="auto"/>
            <w:right w:val="none" w:sz="0" w:space="0" w:color="auto"/>
          </w:divBdr>
        </w:div>
        <w:div w:id="121315277">
          <w:marLeft w:val="0"/>
          <w:marRight w:val="0"/>
          <w:marTop w:val="0"/>
          <w:marBottom w:val="0"/>
          <w:divBdr>
            <w:top w:val="none" w:sz="0" w:space="0" w:color="auto"/>
            <w:left w:val="none" w:sz="0" w:space="0" w:color="auto"/>
            <w:bottom w:val="none" w:sz="0" w:space="0" w:color="auto"/>
            <w:right w:val="none" w:sz="0" w:space="0" w:color="auto"/>
          </w:divBdr>
        </w:div>
        <w:div w:id="2071926931">
          <w:marLeft w:val="0"/>
          <w:marRight w:val="0"/>
          <w:marTop w:val="0"/>
          <w:marBottom w:val="0"/>
          <w:divBdr>
            <w:top w:val="none" w:sz="0" w:space="0" w:color="auto"/>
            <w:left w:val="none" w:sz="0" w:space="0" w:color="auto"/>
            <w:bottom w:val="none" w:sz="0" w:space="0" w:color="auto"/>
            <w:right w:val="none" w:sz="0" w:space="0" w:color="auto"/>
          </w:divBdr>
        </w:div>
        <w:div w:id="1265072058">
          <w:marLeft w:val="0"/>
          <w:marRight w:val="0"/>
          <w:marTop w:val="0"/>
          <w:marBottom w:val="0"/>
          <w:divBdr>
            <w:top w:val="none" w:sz="0" w:space="0" w:color="auto"/>
            <w:left w:val="none" w:sz="0" w:space="0" w:color="auto"/>
            <w:bottom w:val="none" w:sz="0" w:space="0" w:color="auto"/>
            <w:right w:val="none" w:sz="0" w:space="0" w:color="auto"/>
          </w:divBdr>
        </w:div>
        <w:div w:id="1087266860">
          <w:marLeft w:val="0"/>
          <w:marRight w:val="0"/>
          <w:marTop w:val="0"/>
          <w:marBottom w:val="0"/>
          <w:divBdr>
            <w:top w:val="none" w:sz="0" w:space="0" w:color="auto"/>
            <w:left w:val="none" w:sz="0" w:space="0" w:color="auto"/>
            <w:bottom w:val="none" w:sz="0" w:space="0" w:color="auto"/>
            <w:right w:val="none" w:sz="0" w:space="0" w:color="auto"/>
          </w:divBdr>
        </w:div>
        <w:div w:id="715814464">
          <w:marLeft w:val="0"/>
          <w:marRight w:val="0"/>
          <w:marTop w:val="0"/>
          <w:marBottom w:val="0"/>
          <w:divBdr>
            <w:top w:val="none" w:sz="0" w:space="0" w:color="auto"/>
            <w:left w:val="none" w:sz="0" w:space="0" w:color="auto"/>
            <w:bottom w:val="none" w:sz="0" w:space="0" w:color="auto"/>
            <w:right w:val="none" w:sz="0" w:space="0" w:color="auto"/>
          </w:divBdr>
        </w:div>
        <w:div w:id="291251651">
          <w:marLeft w:val="0"/>
          <w:marRight w:val="0"/>
          <w:marTop w:val="0"/>
          <w:marBottom w:val="0"/>
          <w:divBdr>
            <w:top w:val="none" w:sz="0" w:space="0" w:color="auto"/>
            <w:left w:val="none" w:sz="0" w:space="0" w:color="auto"/>
            <w:bottom w:val="none" w:sz="0" w:space="0" w:color="auto"/>
            <w:right w:val="none" w:sz="0" w:space="0" w:color="auto"/>
          </w:divBdr>
        </w:div>
        <w:div w:id="1207832422">
          <w:marLeft w:val="0"/>
          <w:marRight w:val="0"/>
          <w:marTop w:val="0"/>
          <w:marBottom w:val="0"/>
          <w:divBdr>
            <w:top w:val="none" w:sz="0" w:space="0" w:color="auto"/>
            <w:left w:val="none" w:sz="0" w:space="0" w:color="auto"/>
            <w:bottom w:val="none" w:sz="0" w:space="0" w:color="auto"/>
            <w:right w:val="none" w:sz="0" w:space="0" w:color="auto"/>
          </w:divBdr>
        </w:div>
        <w:div w:id="1248686121">
          <w:marLeft w:val="0"/>
          <w:marRight w:val="0"/>
          <w:marTop w:val="0"/>
          <w:marBottom w:val="0"/>
          <w:divBdr>
            <w:top w:val="none" w:sz="0" w:space="0" w:color="auto"/>
            <w:left w:val="none" w:sz="0" w:space="0" w:color="auto"/>
            <w:bottom w:val="none" w:sz="0" w:space="0" w:color="auto"/>
            <w:right w:val="none" w:sz="0" w:space="0" w:color="auto"/>
          </w:divBdr>
        </w:div>
        <w:div w:id="2033072617">
          <w:marLeft w:val="0"/>
          <w:marRight w:val="0"/>
          <w:marTop w:val="0"/>
          <w:marBottom w:val="0"/>
          <w:divBdr>
            <w:top w:val="none" w:sz="0" w:space="0" w:color="auto"/>
            <w:left w:val="none" w:sz="0" w:space="0" w:color="auto"/>
            <w:bottom w:val="none" w:sz="0" w:space="0" w:color="auto"/>
            <w:right w:val="none" w:sz="0" w:space="0" w:color="auto"/>
          </w:divBdr>
        </w:div>
        <w:div w:id="1225682627">
          <w:marLeft w:val="0"/>
          <w:marRight w:val="0"/>
          <w:marTop w:val="0"/>
          <w:marBottom w:val="0"/>
          <w:divBdr>
            <w:top w:val="none" w:sz="0" w:space="0" w:color="auto"/>
            <w:left w:val="none" w:sz="0" w:space="0" w:color="auto"/>
            <w:bottom w:val="none" w:sz="0" w:space="0" w:color="auto"/>
            <w:right w:val="none" w:sz="0" w:space="0" w:color="auto"/>
          </w:divBdr>
        </w:div>
        <w:div w:id="1201942115">
          <w:marLeft w:val="0"/>
          <w:marRight w:val="0"/>
          <w:marTop w:val="0"/>
          <w:marBottom w:val="0"/>
          <w:divBdr>
            <w:top w:val="none" w:sz="0" w:space="0" w:color="auto"/>
            <w:left w:val="none" w:sz="0" w:space="0" w:color="auto"/>
            <w:bottom w:val="none" w:sz="0" w:space="0" w:color="auto"/>
            <w:right w:val="none" w:sz="0" w:space="0" w:color="auto"/>
          </w:divBdr>
        </w:div>
        <w:div w:id="437603249">
          <w:marLeft w:val="0"/>
          <w:marRight w:val="0"/>
          <w:marTop w:val="0"/>
          <w:marBottom w:val="0"/>
          <w:divBdr>
            <w:top w:val="none" w:sz="0" w:space="0" w:color="auto"/>
            <w:left w:val="none" w:sz="0" w:space="0" w:color="auto"/>
            <w:bottom w:val="none" w:sz="0" w:space="0" w:color="auto"/>
            <w:right w:val="none" w:sz="0" w:space="0" w:color="auto"/>
          </w:divBdr>
        </w:div>
        <w:div w:id="1380323442">
          <w:marLeft w:val="0"/>
          <w:marRight w:val="0"/>
          <w:marTop w:val="0"/>
          <w:marBottom w:val="0"/>
          <w:divBdr>
            <w:top w:val="none" w:sz="0" w:space="0" w:color="auto"/>
            <w:left w:val="none" w:sz="0" w:space="0" w:color="auto"/>
            <w:bottom w:val="none" w:sz="0" w:space="0" w:color="auto"/>
            <w:right w:val="none" w:sz="0" w:space="0" w:color="auto"/>
          </w:divBdr>
        </w:div>
        <w:div w:id="1612710247">
          <w:marLeft w:val="0"/>
          <w:marRight w:val="0"/>
          <w:marTop w:val="0"/>
          <w:marBottom w:val="0"/>
          <w:divBdr>
            <w:top w:val="none" w:sz="0" w:space="0" w:color="auto"/>
            <w:left w:val="none" w:sz="0" w:space="0" w:color="auto"/>
            <w:bottom w:val="none" w:sz="0" w:space="0" w:color="auto"/>
            <w:right w:val="none" w:sz="0" w:space="0" w:color="auto"/>
          </w:divBdr>
        </w:div>
        <w:div w:id="1324624889">
          <w:marLeft w:val="0"/>
          <w:marRight w:val="0"/>
          <w:marTop w:val="0"/>
          <w:marBottom w:val="0"/>
          <w:divBdr>
            <w:top w:val="none" w:sz="0" w:space="0" w:color="auto"/>
            <w:left w:val="none" w:sz="0" w:space="0" w:color="auto"/>
            <w:bottom w:val="none" w:sz="0" w:space="0" w:color="auto"/>
            <w:right w:val="none" w:sz="0" w:space="0" w:color="auto"/>
          </w:divBdr>
        </w:div>
        <w:div w:id="2119180930">
          <w:marLeft w:val="0"/>
          <w:marRight w:val="0"/>
          <w:marTop w:val="0"/>
          <w:marBottom w:val="0"/>
          <w:divBdr>
            <w:top w:val="none" w:sz="0" w:space="0" w:color="auto"/>
            <w:left w:val="none" w:sz="0" w:space="0" w:color="auto"/>
            <w:bottom w:val="none" w:sz="0" w:space="0" w:color="auto"/>
            <w:right w:val="none" w:sz="0" w:space="0" w:color="auto"/>
          </w:divBdr>
        </w:div>
        <w:div w:id="1460953646">
          <w:marLeft w:val="0"/>
          <w:marRight w:val="0"/>
          <w:marTop w:val="0"/>
          <w:marBottom w:val="0"/>
          <w:divBdr>
            <w:top w:val="none" w:sz="0" w:space="0" w:color="auto"/>
            <w:left w:val="none" w:sz="0" w:space="0" w:color="auto"/>
            <w:bottom w:val="none" w:sz="0" w:space="0" w:color="auto"/>
            <w:right w:val="none" w:sz="0" w:space="0" w:color="auto"/>
          </w:divBdr>
        </w:div>
        <w:div w:id="425921954">
          <w:marLeft w:val="0"/>
          <w:marRight w:val="0"/>
          <w:marTop w:val="0"/>
          <w:marBottom w:val="0"/>
          <w:divBdr>
            <w:top w:val="none" w:sz="0" w:space="0" w:color="auto"/>
            <w:left w:val="none" w:sz="0" w:space="0" w:color="auto"/>
            <w:bottom w:val="none" w:sz="0" w:space="0" w:color="auto"/>
            <w:right w:val="none" w:sz="0" w:space="0" w:color="auto"/>
          </w:divBdr>
        </w:div>
        <w:div w:id="268395238">
          <w:marLeft w:val="0"/>
          <w:marRight w:val="0"/>
          <w:marTop w:val="0"/>
          <w:marBottom w:val="0"/>
          <w:divBdr>
            <w:top w:val="none" w:sz="0" w:space="0" w:color="auto"/>
            <w:left w:val="none" w:sz="0" w:space="0" w:color="auto"/>
            <w:bottom w:val="none" w:sz="0" w:space="0" w:color="auto"/>
            <w:right w:val="none" w:sz="0" w:space="0" w:color="auto"/>
          </w:divBdr>
        </w:div>
        <w:div w:id="1219777652">
          <w:marLeft w:val="0"/>
          <w:marRight w:val="0"/>
          <w:marTop w:val="0"/>
          <w:marBottom w:val="0"/>
          <w:divBdr>
            <w:top w:val="none" w:sz="0" w:space="0" w:color="auto"/>
            <w:left w:val="none" w:sz="0" w:space="0" w:color="auto"/>
            <w:bottom w:val="none" w:sz="0" w:space="0" w:color="auto"/>
            <w:right w:val="none" w:sz="0" w:space="0" w:color="auto"/>
          </w:divBdr>
        </w:div>
        <w:div w:id="1973245324">
          <w:marLeft w:val="0"/>
          <w:marRight w:val="0"/>
          <w:marTop w:val="0"/>
          <w:marBottom w:val="0"/>
          <w:divBdr>
            <w:top w:val="none" w:sz="0" w:space="0" w:color="auto"/>
            <w:left w:val="none" w:sz="0" w:space="0" w:color="auto"/>
            <w:bottom w:val="none" w:sz="0" w:space="0" w:color="auto"/>
            <w:right w:val="none" w:sz="0" w:space="0" w:color="auto"/>
          </w:divBdr>
        </w:div>
        <w:div w:id="2118942244">
          <w:marLeft w:val="0"/>
          <w:marRight w:val="0"/>
          <w:marTop w:val="0"/>
          <w:marBottom w:val="0"/>
          <w:divBdr>
            <w:top w:val="none" w:sz="0" w:space="0" w:color="auto"/>
            <w:left w:val="none" w:sz="0" w:space="0" w:color="auto"/>
            <w:bottom w:val="none" w:sz="0" w:space="0" w:color="auto"/>
            <w:right w:val="none" w:sz="0" w:space="0" w:color="auto"/>
          </w:divBdr>
        </w:div>
        <w:div w:id="1607425834">
          <w:marLeft w:val="0"/>
          <w:marRight w:val="0"/>
          <w:marTop w:val="0"/>
          <w:marBottom w:val="0"/>
          <w:divBdr>
            <w:top w:val="none" w:sz="0" w:space="0" w:color="auto"/>
            <w:left w:val="none" w:sz="0" w:space="0" w:color="auto"/>
            <w:bottom w:val="none" w:sz="0" w:space="0" w:color="auto"/>
            <w:right w:val="none" w:sz="0" w:space="0" w:color="auto"/>
          </w:divBdr>
        </w:div>
        <w:div w:id="1911113925">
          <w:marLeft w:val="0"/>
          <w:marRight w:val="0"/>
          <w:marTop w:val="0"/>
          <w:marBottom w:val="0"/>
          <w:divBdr>
            <w:top w:val="none" w:sz="0" w:space="0" w:color="auto"/>
            <w:left w:val="none" w:sz="0" w:space="0" w:color="auto"/>
            <w:bottom w:val="none" w:sz="0" w:space="0" w:color="auto"/>
            <w:right w:val="none" w:sz="0" w:space="0" w:color="auto"/>
          </w:divBdr>
        </w:div>
        <w:div w:id="1001657927">
          <w:marLeft w:val="0"/>
          <w:marRight w:val="0"/>
          <w:marTop w:val="0"/>
          <w:marBottom w:val="0"/>
          <w:divBdr>
            <w:top w:val="none" w:sz="0" w:space="0" w:color="auto"/>
            <w:left w:val="none" w:sz="0" w:space="0" w:color="auto"/>
            <w:bottom w:val="none" w:sz="0" w:space="0" w:color="auto"/>
            <w:right w:val="none" w:sz="0" w:space="0" w:color="auto"/>
          </w:divBdr>
        </w:div>
        <w:div w:id="799344619">
          <w:marLeft w:val="0"/>
          <w:marRight w:val="0"/>
          <w:marTop w:val="0"/>
          <w:marBottom w:val="0"/>
          <w:divBdr>
            <w:top w:val="none" w:sz="0" w:space="0" w:color="auto"/>
            <w:left w:val="none" w:sz="0" w:space="0" w:color="auto"/>
            <w:bottom w:val="none" w:sz="0" w:space="0" w:color="auto"/>
            <w:right w:val="none" w:sz="0" w:space="0" w:color="auto"/>
          </w:divBdr>
        </w:div>
        <w:div w:id="1448044855">
          <w:marLeft w:val="0"/>
          <w:marRight w:val="0"/>
          <w:marTop w:val="0"/>
          <w:marBottom w:val="0"/>
          <w:divBdr>
            <w:top w:val="none" w:sz="0" w:space="0" w:color="auto"/>
            <w:left w:val="none" w:sz="0" w:space="0" w:color="auto"/>
            <w:bottom w:val="none" w:sz="0" w:space="0" w:color="auto"/>
            <w:right w:val="none" w:sz="0" w:space="0" w:color="auto"/>
          </w:divBdr>
        </w:div>
        <w:div w:id="169610998">
          <w:marLeft w:val="0"/>
          <w:marRight w:val="0"/>
          <w:marTop w:val="0"/>
          <w:marBottom w:val="0"/>
          <w:divBdr>
            <w:top w:val="none" w:sz="0" w:space="0" w:color="auto"/>
            <w:left w:val="none" w:sz="0" w:space="0" w:color="auto"/>
            <w:bottom w:val="none" w:sz="0" w:space="0" w:color="auto"/>
            <w:right w:val="none" w:sz="0" w:space="0" w:color="auto"/>
          </w:divBdr>
        </w:div>
        <w:div w:id="2007976712">
          <w:marLeft w:val="0"/>
          <w:marRight w:val="0"/>
          <w:marTop w:val="0"/>
          <w:marBottom w:val="0"/>
          <w:divBdr>
            <w:top w:val="none" w:sz="0" w:space="0" w:color="auto"/>
            <w:left w:val="none" w:sz="0" w:space="0" w:color="auto"/>
            <w:bottom w:val="none" w:sz="0" w:space="0" w:color="auto"/>
            <w:right w:val="none" w:sz="0" w:space="0" w:color="auto"/>
          </w:divBdr>
        </w:div>
        <w:div w:id="206308382">
          <w:marLeft w:val="0"/>
          <w:marRight w:val="0"/>
          <w:marTop w:val="0"/>
          <w:marBottom w:val="0"/>
          <w:divBdr>
            <w:top w:val="none" w:sz="0" w:space="0" w:color="auto"/>
            <w:left w:val="none" w:sz="0" w:space="0" w:color="auto"/>
            <w:bottom w:val="none" w:sz="0" w:space="0" w:color="auto"/>
            <w:right w:val="none" w:sz="0" w:space="0" w:color="auto"/>
          </w:divBdr>
        </w:div>
      </w:divsChild>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8655962">
      <w:bodyDiv w:val="1"/>
      <w:marLeft w:val="0"/>
      <w:marRight w:val="0"/>
      <w:marTop w:val="0"/>
      <w:marBottom w:val="0"/>
      <w:divBdr>
        <w:top w:val="none" w:sz="0" w:space="0" w:color="auto"/>
        <w:left w:val="none" w:sz="0" w:space="0" w:color="auto"/>
        <w:bottom w:val="none" w:sz="0" w:space="0" w:color="auto"/>
        <w:right w:val="none" w:sz="0" w:space="0" w:color="auto"/>
      </w:divBdr>
      <w:divsChild>
        <w:div w:id="58139653">
          <w:marLeft w:val="547"/>
          <w:marRight w:val="0"/>
          <w:marTop w:val="144"/>
          <w:marBottom w:val="0"/>
          <w:divBdr>
            <w:top w:val="none" w:sz="0" w:space="0" w:color="auto"/>
            <w:left w:val="none" w:sz="0" w:space="0" w:color="auto"/>
            <w:bottom w:val="none" w:sz="0" w:space="0" w:color="auto"/>
            <w:right w:val="none" w:sz="0" w:space="0" w:color="auto"/>
          </w:divBdr>
        </w:div>
        <w:div w:id="1729839474">
          <w:marLeft w:val="1166"/>
          <w:marRight w:val="0"/>
          <w:marTop w:val="125"/>
          <w:marBottom w:val="0"/>
          <w:divBdr>
            <w:top w:val="none" w:sz="0" w:space="0" w:color="auto"/>
            <w:left w:val="none" w:sz="0" w:space="0" w:color="auto"/>
            <w:bottom w:val="none" w:sz="0" w:space="0" w:color="auto"/>
            <w:right w:val="none" w:sz="0" w:space="0" w:color="auto"/>
          </w:divBdr>
        </w:div>
        <w:div w:id="354381630">
          <w:marLeft w:val="1166"/>
          <w:marRight w:val="0"/>
          <w:marTop w:val="125"/>
          <w:marBottom w:val="0"/>
          <w:divBdr>
            <w:top w:val="none" w:sz="0" w:space="0" w:color="auto"/>
            <w:left w:val="none" w:sz="0" w:space="0" w:color="auto"/>
            <w:bottom w:val="none" w:sz="0" w:space="0" w:color="auto"/>
            <w:right w:val="none" w:sz="0" w:space="0" w:color="auto"/>
          </w:divBdr>
        </w:div>
        <w:div w:id="582033091">
          <w:marLeft w:val="1800"/>
          <w:marRight w:val="0"/>
          <w:marTop w:val="106"/>
          <w:marBottom w:val="0"/>
          <w:divBdr>
            <w:top w:val="none" w:sz="0" w:space="0" w:color="auto"/>
            <w:left w:val="none" w:sz="0" w:space="0" w:color="auto"/>
            <w:bottom w:val="none" w:sz="0" w:space="0" w:color="auto"/>
            <w:right w:val="none" w:sz="0" w:space="0" w:color="auto"/>
          </w:divBdr>
        </w:div>
        <w:div w:id="129372841">
          <w:marLeft w:val="1800"/>
          <w:marRight w:val="0"/>
          <w:marTop w:val="106"/>
          <w:marBottom w:val="0"/>
          <w:divBdr>
            <w:top w:val="none" w:sz="0" w:space="0" w:color="auto"/>
            <w:left w:val="none" w:sz="0" w:space="0" w:color="auto"/>
            <w:bottom w:val="none" w:sz="0" w:space="0" w:color="auto"/>
            <w:right w:val="none" w:sz="0" w:space="0" w:color="auto"/>
          </w:divBdr>
        </w:div>
        <w:div w:id="1421633267">
          <w:marLeft w:val="1800"/>
          <w:marRight w:val="0"/>
          <w:marTop w:val="106"/>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1757270">
      <w:bodyDiv w:val="1"/>
      <w:marLeft w:val="0"/>
      <w:marRight w:val="0"/>
      <w:marTop w:val="0"/>
      <w:marBottom w:val="0"/>
      <w:divBdr>
        <w:top w:val="none" w:sz="0" w:space="0" w:color="auto"/>
        <w:left w:val="none" w:sz="0" w:space="0" w:color="auto"/>
        <w:bottom w:val="none" w:sz="0" w:space="0" w:color="auto"/>
        <w:right w:val="none" w:sz="0" w:space="0" w:color="auto"/>
      </w:divBdr>
      <w:divsChild>
        <w:div w:id="1360858814">
          <w:marLeft w:val="0"/>
          <w:marRight w:val="0"/>
          <w:marTop w:val="0"/>
          <w:marBottom w:val="0"/>
          <w:divBdr>
            <w:top w:val="none" w:sz="0" w:space="0" w:color="auto"/>
            <w:left w:val="none" w:sz="0" w:space="0" w:color="auto"/>
            <w:bottom w:val="none" w:sz="0" w:space="0" w:color="auto"/>
            <w:right w:val="none" w:sz="0" w:space="0" w:color="auto"/>
          </w:divBdr>
          <w:divsChild>
            <w:div w:id="2014718531">
              <w:marLeft w:val="0"/>
              <w:marRight w:val="0"/>
              <w:marTop w:val="0"/>
              <w:marBottom w:val="0"/>
              <w:divBdr>
                <w:top w:val="none" w:sz="0" w:space="0" w:color="auto"/>
                <w:left w:val="none" w:sz="0" w:space="0" w:color="auto"/>
                <w:bottom w:val="none" w:sz="0" w:space="0" w:color="auto"/>
                <w:right w:val="none" w:sz="0" w:space="0" w:color="auto"/>
              </w:divBdr>
              <w:divsChild>
                <w:div w:id="891573230">
                  <w:marLeft w:val="0"/>
                  <w:marRight w:val="0"/>
                  <w:marTop w:val="0"/>
                  <w:marBottom w:val="0"/>
                  <w:divBdr>
                    <w:top w:val="none" w:sz="0" w:space="0" w:color="auto"/>
                    <w:left w:val="none" w:sz="0" w:space="0" w:color="auto"/>
                    <w:bottom w:val="none" w:sz="0" w:space="0" w:color="auto"/>
                    <w:right w:val="none" w:sz="0" w:space="0" w:color="auto"/>
                  </w:divBdr>
                  <w:divsChild>
                    <w:div w:id="1592159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7173350">
      <w:bodyDiv w:val="1"/>
      <w:marLeft w:val="0"/>
      <w:marRight w:val="0"/>
      <w:marTop w:val="0"/>
      <w:marBottom w:val="0"/>
      <w:divBdr>
        <w:top w:val="none" w:sz="0" w:space="0" w:color="auto"/>
        <w:left w:val="none" w:sz="0" w:space="0" w:color="auto"/>
        <w:bottom w:val="none" w:sz="0" w:space="0" w:color="auto"/>
        <w:right w:val="none" w:sz="0" w:space="0" w:color="auto"/>
      </w:divBdr>
      <w:divsChild>
        <w:div w:id="1863978552">
          <w:marLeft w:val="360"/>
          <w:marRight w:val="0"/>
          <w:marTop w:val="200"/>
          <w:marBottom w:val="0"/>
          <w:divBdr>
            <w:top w:val="none" w:sz="0" w:space="0" w:color="auto"/>
            <w:left w:val="none" w:sz="0" w:space="0" w:color="auto"/>
            <w:bottom w:val="none" w:sz="0" w:space="0" w:color="auto"/>
            <w:right w:val="none" w:sz="0" w:space="0" w:color="auto"/>
          </w:divBdr>
        </w:div>
        <w:div w:id="1489176473">
          <w:marLeft w:val="360"/>
          <w:marRight w:val="0"/>
          <w:marTop w:val="200"/>
          <w:marBottom w:val="0"/>
          <w:divBdr>
            <w:top w:val="none" w:sz="0" w:space="0" w:color="auto"/>
            <w:left w:val="none" w:sz="0" w:space="0" w:color="auto"/>
            <w:bottom w:val="none" w:sz="0" w:space="0" w:color="auto"/>
            <w:right w:val="none" w:sz="0" w:space="0" w:color="auto"/>
          </w:divBdr>
        </w:div>
      </w:divsChild>
    </w:div>
    <w:div w:id="343287196">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49913466">
      <w:bodyDiv w:val="1"/>
      <w:marLeft w:val="0"/>
      <w:marRight w:val="0"/>
      <w:marTop w:val="0"/>
      <w:marBottom w:val="0"/>
      <w:divBdr>
        <w:top w:val="none" w:sz="0" w:space="0" w:color="auto"/>
        <w:left w:val="none" w:sz="0" w:space="0" w:color="auto"/>
        <w:bottom w:val="none" w:sz="0" w:space="0" w:color="auto"/>
        <w:right w:val="none" w:sz="0" w:space="0" w:color="auto"/>
      </w:divBdr>
    </w:div>
    <w:div w:id="380710959">
      <w:bodyDiv w:val="1"/>
      <w:marLeft w:val="0"/>
      <w:marRight w:val="0"/>
      <w:marTop w:val="0"/>
      <w:marBottom w:val="0"/>
      <w:divBdr>
        <w:top w:val="none" w:sz="0" w:space="0" w:color="auto"/>
        <w:left w:val="none" w:sz="0" w:space="0" w:color="auto"/>
        <w:bottom w:val="none" w:sz="0" w:space="0" w:color="auto"/>
        <w:right w:val="none" w:sz="0" w:space="0" w:color="auto"/>
      </w:divBdr>
      <w:divsChild>
        <w:div w:id="503742063">
          <w:marLeft w:val="547"/>
          <w:marRight w:val="0"/>
          <w:marTop w:val="120"/>
          <w:marBottom w:val="0"/>
          <w:divBdr>
            <w:top w:val="none" w:sz="0" w:space="0" w:color="auto"/>
            <w:left w:val="none" w:sz="0" w:space="0" w:color="auto"/>
            <w:bottom w:val="none" w:sz="0" w:space="0" w:color="auto"/>
            <w:right w:val="none" w:sz="0" w:space="0" w:color="auto"/>
          </w:divBdr>
        </w:div>
        <w:div w:id="1344895089">
          <w:marLeft w:val="1166"/>
          <w:marRight w:val="0"/>
          <w:marTop w:val="106"/>
          <w:marBottom w:val="0"/>
          <w:divBdr>
            <w:top w:val="none" w:sz="0" w:space="0" w:color="auto"/>
            <w:left w:val="none" w:sz="0" w:space="0" w:color="auto"/>
            <w:bottom w:val="none" w:sz="0" w:space="0" w:color="auto"/>
            <w:right w:val="none" w:sz="0" w:space="0" w:color="auto"/>
          </w:divBdr>
        </w:div>
        <w:div w:id="203955435">
          <w:marLeft w:val="547"/>
          <w:marRight w:val="0"/>
          <w:marTop w:val="120"/>
          <w:marBottom w:val="0"/>
          <w:divBdr>
            <w:top w:val="none" w:sz="0" w:space="0" w:color="auto"/>
            <w:left w:val="none" w:sz="0" w:space="0" w:color="auto"/>
            <w:bottom w:val="none" w:sz="0" w:space="0" w:color="auto"/>
            <w:right w:val="none" w:sz="0" w:space="0" w:color="auto"/>
          </w:divBdr>
        </w:div>
        <w:div w:id="533151618">
          <w:marLeft w:val="1166"/>
          <w:marRight w:val="0"/>
          <w:marTop w:val="106"/>
          <w:marBottom w:val="0"/>
          <w:divBdr>
            <w:top w:val="none" w:sz="0" w:space="0" w:color="auto"/>
            <w:left w:val="none" w:sz="0" w:space="0" w:color="auto"/>
            <w:bottom w:val="none" w:sz="0" w:space="0" w:color="auto"/>
            <w:right w:val="none" w:sz="0" w:space="0" w:color="auto"/>
          </w:divBdr>
        </w:div>
        <w:div w:id="845826668">
          <w:marLeft w:val="1166"/>
          <w:marRight w:val="0"/>
          <w:marTop w:val="106"/>
          <w:marBottom w:val="0"/>
          <w:divBdr>
            <w:top w:val="none" w:sz="0" w:space="0" w:color="auto"/>
            <w:left w:val="none" w:sz="0" w:space="0" w:color="auto"/>
            <w:bottom w:val="none" w:sz="0" w:space="0" w:color="auto"/>
            <w:right w:val="none" w:sz="0" w:space="0" w:color="auto"/>
          </w:divBdr>
        </w:div>
        <w:div w:id="9184964">
          <w:marLeft w:val="1800"/>
          <w:marRight w:val="0"/>
          <w:marTop w:val="91"/>
          <w:marBottom w:val="0"/>
          <w:divBdr>
            <w:top w:val="none" w:sz="0" w:space="0" w:color="auto"/>
            <w:left w:val="none" w:sz="0" w:space="0" w:color="auto"/>
            <w:bottom w:val="none" w:sz="0" w:space="0" w:color="auto"/>
            <w:right w:val="none" w:sz="0" w:space="0" w:color="auto"/>
          </w:divBdr>
        </w:div>
        <w:div w:id="1605335338">
          <w:marLeft w:val="1800"/>
          <w:marRight w:val="0"/>
          <w:marTop w:val="91"/>
          <w:marBottom w:val="0"/>
          <w:divBdr>
            <w:top w:val="none" w:sz="0" w:space="0" w:color="auto"/>
            <w:left w:val="none" w:sz="0" w:space="0" w:color="auto"/>
            <w:bottom w:val="none" w:sz="0" w:space="0" w:color="auto"/>
            <w:right w:val="none" w:sz="0" w:space="0" w:color="auto"/>
          </w:divBdr>
        </w:div>
        <w:div w:id="1214385390">
          <w:marLeft w:val="1166"/>
          <w:marRight w:val="0"/>
          <w:marTop w:val="106"/>
          <w:marBottom w:val="0"/>
          <w:divBdr>
            <w:top w:val="none" w:sz="0" w:space="0" w:color="auto"/>
            <w:left w:val="none" w:sz="0" w:space="0" w:color="auto"/>
            <w:bottom w:val="none" w:sz="0" w:space="0" w:color="auto"/>
            <w:right w:val="none" w:sz="0" w:space="0" w:color="auto"/>
          </w:divBdr>
        </w:div>
        <w:div w:id="1761754938">
          <w:marLeft w:val="1166"/>
          <w:marRight w:val="0"/>
          <w:marTop w:val="106"/>
          <w:marBottom w:val="0"/>
          <w:divBdr>
            <w:top w:val="none" w:sz="0" w:space="0" w:color="auto"/>
            <w:left w:val="none" w:sz="0" w:space="0" w:color="auto"/>
            <w:bottom w:val="none" w:sz="0" w:space="0" w:color="auto"/>
            <w:right w:val="none" w:sz="0" w:space="0" w:color="auto"/>
          </w:divBdr>
        </w:div>
        <w:div w:id="885218945">
          <w:marLeft w:val="547"/>
          <w:marRight w:val="0"/>
          <w:marTop w:val="120"/>
          <w:marBottom w:val="0"/>
          <w:divBdr>
            <w:top w:val="none" w:sz="0" w:space="0" w:color="auto"/>
            <w:left w:val="none" w:sz="0" w:space="0" w:color="auto"/>
            <w:bottom w:val="none" w:sz="0" w:space="0" w:color="auto"/>
            <w:right w:val="none" w:sz="0" w:space="0" w:color="auto"/>
          </w:divBdr>
        </w:div>
        <w:div w:id="1857159435">
          <w:marLeft w:val="547"/>
          <w:marRight w:val="0"/>
          <w:marTop w:val="12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27779300">
      <w:bodyDiv w:val="1"/>
      <w:marLeft w:val="0"/>
      <w:marRight w:val="0"/>
      <w:marTop w:val="0"/>
      <w:marBottom w:val="0"/>
      <w:divBdr>
        <w:top w:val="none" w:sz="0" w:space="0" w:color="auto"/>
        <w:left w:val="none" w:sz="0" w:space="0" w:color="auto"/>
        <w:bottom w:val="none" w:sz="0" w:space="0" w:color="auto"/>
        <w:right w:val="none" w:sz="0" w:space="0" w:color="auto"/>
      </w:divBdr>
    </w:div>
    <w:div w:id="431901902">
      <w:bodyDiv w:val="1"/>
      <w:marLeft w:val="0"/>
      <w:marRight w:val="0"/>
      <w:marTop w:val="0"/>
      <w:marBottom w:val="0"/>
      <w:divBdr>
        <w:top w:val="none" w:sz="0" w:space="0" w:color="auto"/>
        <w:left w:val="none" w:sz="0" w:space="0" w:color="auto"/>
        <w:bottom w:val="none" w:sz="0" w:space="0" w:color="auto"/>
        <w:right w:val="none" w:sz="0" w:space="0" w:color="auto"/>
      </w:divBdr>
      <w:divsChild>
        <w:div w:id="571429224">
          <w:marLeft w:val="0"/>
          <w:marRight w:val="0"/>
          <w:marTop w:val="0"/>
          <w:marBottom w:val="0"/>
          <w:divBdr>
            <w:top w:val="none" w:sz="0" w:space="0" w:color="auto"/>
            <w:left w:val="none" w:sz="0" w:space="0" w:color="auto"/>
            <w:bottom w:val="none" w:sz="0" w:space="0" w:color="auto"/>
            <w:right w:val="none" w:sz="0" w:space="0" w:color="auto"/>
          </w:divBdr>
          <w:divsChild>
            <w:div w:id="1514569040">
              <w:marLeft w:val="0"/>
              <w:marRight w:val="0"/>
              <w:marTop w:val="0"/>
              <w:marBottom w:val="0"/>
              <w:divBdr>
                <w:top w:val="none" w:sz="0" w:space="0" w:color="auto"/>
                <w:left w:val="none" w:sz="0" w:space="0" w:color="auto"/>
                <w:bottom w:val="none" w:sz="0" w:space="0" w:color="auto"/>
                <w:right w:val="none" w:sz="0" w:space="0" w:color="auto"/>
              </w:divBdr>
              <w:divsChild>
                <w:div w:id="575286110">
                  <w:marLeft w:val="0"/>
                  <w:marRight w:val="0"/>
                  <w:marTop w:val="0"/>
                  <w:marBottom w:val="0"/>
                  <w:divBdr>
                    <w:top w:val="none" w:sz="0" w:space="0" w:color="auto"/>
                    <w:left w:val="none" w:sz="0" w:space="0" w:color="auto"/>
                    <w:bottom w:val="none" w:sz="0" w:space="0" w:color="auto"/>
                    <w:right w:val="none" w:sz="0" w:space="0" w:color="auto"/>
                  </w:divBdr>
                  <w:divsChild>
                    <w:div w:id="1384134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6828758">
      <w:bodyDiv w:val="1"/>
      <w:marLeft w:val="0"/>
      <w:marRight w:val="0"/>
      <w:marTop w:val="0"/>
      <w:marBottom w:val="0"/>
      <w:divBdr>
        <w:top w:val="none" w:sz="0" w:space="0" w:color="auto"/>
        <w:left w:val="none" w:sz="0" w:space="0" w:color="auto"/>
        <w:bottom w:val="none" w:sz="0" w:space="0" w:color="auto"/>
        <w:right w:val="none" w:sz="0" w:space="0" w:color="auto"/>
      </w:divBdr>
    </w:div>
    <w:div w:id="489634321">
      <w:bodyDiv w:val="1"/>
      <w:marLeft w:val="0"/>
      <w:marRight w:val="0"/>
      <w:marTop w:val="0"/>
      <w:marBottom w:val="0"/>
      <w:divBdr>
        <w:top w:val="none" w:sz="0" w:space="0" w:color="auto"/>
        <w:left w:val="none" w:sz="0" w:space="0" w:color="auto"/>
        <w:bottom w:val="none" w:sz="0" w:space="0" w:color="auto"/>
        <w:right w:val="none" w:sz="0" w:space="0" w:color="auto"/>
      </w:divBdr>
    </w:div>
    <w:div w:id="490486154">
      <w:bodyDiv w:val="1"/>
      <w:marLeft w:val="0"/>
      <w:marRight w:val="0"/>
      <w:marTop w:val="0"/>
      <w:marBottom w:val="0"/>
      <w:divBdr>
        <w:top w:val="none" w:sz="0" w:space="0" w:color="auto"/>
        <w:left w:val="none" w:sz="0" w:space="0" w:color="auto"/>
        <w:bottom w:val="none" w:sz="0" w:space="0" w:color="auto"/>
        <w:right w:val="none" w:sz="0" w:space="0" w:color="auto"/>
      </w:divBdr>
      <w:divsChild>
        <w:div w:id="1088887641">
          <w:marLeft w:val="547"/>
          <w:marRight w:val="0"/>
          <w:marTop w:val="154"/>
          <w:marBottom w:val="0"/>
          <w:divBdr>
            <w:top w:val="none" w:sz="0" w:space="0" w:color="auto"/>
            <w:left w:val="none" w:sz="0" w:space="0" w:color="auto"/>
            <w:bottom w:val="none" w:sz="0" w:space="0" w:color="auto"/>
            <w:right w:val="none" w:sz="0" w:space="0" w:color="auto"/>
          </w:divBdr>
        </w:div>
        <w:div w:id="199511742">
          <w:marLeft w:val="1166"/>
          <w:marRight w:val="0"/>
          <w:marTop w:val="134"/>
          <w:marBottom w:val="0"/>
          <w:divBdr>
            <w:top w:val="none" w:sz="0" w:space="0" w:color="auto"/>
            <w:left w:val="none" w:sz="0" w:space="0" w:color="auto"/>
            <w:bottom w:val="none" w:sz="0" w:space="0" w:color="auto"/>
            <w:right w:val="none" w:sz="0" w:space="0" w:color="auto"/>
          </w:divBdr>
        </w:div>
        <w:div w:id="1047921920">
          <w:marLeft w:val="1166"/>
          <w:marRight w:val="0"/>
          <w:marTop w:val="134"/>
          <w:marBottom w:val="0"/>
          <w:divBdr>
            <w:top w:val="none" w:sz="0" w:space="0" w:color="auto"/>
            <w:left w:val="none" w:sz="0" w:space="0" w:color="auto"/>
            <w:bottom w:val="none" w:sz="0" w:space="0" w:color="auto"/>
            <w:right w:val="none" w:sz="0" w:space="0" w:color="auto"/>
          </w:divBdr>
        </w:div>
        <w:div w:id="1959988112">
          <w:marLeft w:val="1166"/>
          <w:marRight w:val="0"/>
          <w:marTop w:val="134"/>
          <w:marBottom w:val="0"/>
          <w:divBdr>
            <w:top w:val="none" w:sz="0" w:space="0" w:color="auto"/>
            <w:left w:val="none" w:sz="0" w:space="0" w:color="auto"/>
            <w:bottom w:val="none" w:sz="0" w:space="0" w:color="auto"/>
            <w:right w:val="none" w:sz="0" w:space="0" w:color="auto"/>
          </w:divBdr>
        </w:div>
        <w:div w:id="1720938708">
          <w:marLeft w:val="1166"/>
          <w:marRight w:val="0"/>
          <w:marTop w:val="134"/>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7621166">
      <w:bodyDiv w:val="1"/>
      <w:marLeft w:val="0"/>
      <w:marRight w:val="0"/>
      <w:marTop w:val="0"/>
      <w:marBottom w:val="0"/>
      <w:divBdr>
        <w:top w:val="none" w:sz="0" w:space="0" w:color="auto"/>
        <w:left w:val="none" w:sz="0" w:space="0" w:color="auto"/>
        <w:bottom w:val="none" w:sz="0" w:space="0" w:color="auto"/>
        <w:right w:val="none" w:sz="0" w:space="0" w:color="auto"/>
      </w:divBdr>
      <w:divsChild>
        <w:div w:id="279799025">
          <w:marLeft w:val="547"/>
          <w:marRight w:val="0"/>
          <w:marTop w:val="106"/>
          <w:marBottom w:val="0"/>
          <w:divBdr>
            <w:top w:val="none" w:sz="0" w:space="0" w:color="auto"/>
            <w:left w:val="none" w:sz="0" w:space="0" w:color="auto"/>
            <w:bottom w:val="none" w:sz="0" w:space="0" w:color="auto"/>
            <w:right w:val="none" w:sz="0" w:space="0" w:color="auto"/>
          </w:divBdr>
        </w:div>
        <w:div w:id="556937551">
          <w:marLeft w:val="1166"/>
          <w:marRight w:val="0"/>
          <w:marTop w:val="96"/>
          <w:marBottom w:val="0"/>
          <w:divBdr>
            <w:top w:val="none" w:sz="0" w:space="0" w:color="auto"/>
            <w:left w:val="none" w:sz="0" w:space="0" w:color="auto"/>
            <w:bottom w:val="none" w:sz="0" w:space="0" w:color="auto"/>
            <w:right w:val="none" w:sz="0" w:space="0" w:color="auto"/>
          </w:divBdr>
        </w:div>
        <w:div w:id="1729572132">
          <w:marLeft w:val="1166"/>
          <w:marRight w:val="0"/>
          <w:marTop w:val="96"/>
          <w:marBottom w:val="0"/>
          <w:divBdr>
            <w:top w:val="none" w:sz="0" w:space="0" w:color="auto"/>
            <w:left w:val="none" w:sz="0" w:space="0" w:color="auto"/>
            <w:bottom w:val="none" w:sz="0" w:space="0" w:color="auto"/>
            <w:right w:val="none" w:sz="0" w:space="0" w:color="auto"/>
          </w:divBdr>
        </w:div>
        <w:div w:id="1298218019">
          <w:marLeft w:val="1166"/>
          <w:marRight w:val="0"/>
          <w:marTop w:val="96"/>
          <w:marBottom w:val="0"/>
          <w:divBdr>
            <w:top w:val="none" w:sz="0" w:space="0" w:color="auto"/>
            <w:left w:val="none" w:sz="0" w:space="0" w:color="auto"/>
            <w:bottom w:val="none" w:sz="0" w:space="0" w:color="auto"/>
            <w:right w:val="none" w:sz="0" w:space="0" w:color="auto"/>
          </w:divBdr>
        </w:div>
        <w:div w:id="2007972990">
          <w:marLeft w:val="1166"/>
          <w:marRight w:val="0"/>
          <w:marTop w:val="96"/>
          <w:marBottom w:val="0"/>
          <w:divBdr>
            <w:top w:val="none" w:sz="0" w:space="0" w:color="auto"/>
            <w:left w:val="none" w:sz="0" w:space="0" w:color="auto"/>
            <w:bottom w:val="none" w:sz="0" w:space="0" w:color="auto"/>
            <w:right w:val="none" w:sz="0" w:space="0" w:color="auto"/>
          </w:divBdr>
        </w:div>
        <w:div w:id="934364888">
          <w:marLeft w:val="547"/>
          <w:marRight w:val="0"/>
          <w:marTop w:val="106"/>
          <w:marBottom w:val="0"/>
          <w:divBdr>
            <w:top w:val="none" w:sz="0" w:space="0" w:color="auto"/>
            <w:left w:val="none" w:sz="0" w:space="0" w:color="auto"/>
            <w:bottom w:val="none" w:sz="0" w:space="0" w:color="auto"/>
            <w:right w:val="none" w:sz="0" w:space="0" w:color="auto"/>
          </w:divBdr>
        </w:div>
        <w:div w:id="38555421">
          <w:marLeft w:val="547"/>
          <w:marRight w:val="0"/>
          <w:marTop w:val="106"/>
          <w:marBottom w:val="0"/>
          <w:divBdr>
            <w:top w:val="none" w:sz="0" w:space="0" w:color="auto"/>
            <w:left w:val="none" w:sz="0" w:space="0" w:color="auto"/>
            <w:bottom w:val="none" w:sz="0" w:space="0" w:color="auto"/>
            <w:right w:val="none" w:sz="0" w:space="0" w:color="auto"/>
          </w:divBdr>
        </w:div>
        <w:div w:id="957834355">
          <w:marLeft w:val="547"/>
          <w:marRight w:val="0"/>
          <w:marTop w:val="106"/>
          <w:marBottom w:val="0"/>
          <w:divBdr>
            <w:top w:val="none" w:sz="0" w:space="0" w:color="auto"/>
            <w:left w:val="none" w:sz="0" w:space="0" w:color="auto"/>
            <w:bottom w:val="none" w:sz="0" w:space="0" w:color="auto"/>
            <w:right w:val="none" w:sz="0" w:space="0" w:color="auto"/>
          </w:divBdr>
        </w:div>
        <w:div w:id="1017586241">
          <w:marLeft w:val="1166"/>
          <w:marRight w:val="0"/>
          <w:marTop w:val="96"/>
          <w:marBottom w:val="0"/>
          <w:divBdr>
            <w:top w:val="none" w:sz="0" w:space="0" w:color="auto"/>
            <w:left w:val="none" w:sz="0" w:space="0" w:color="auto"/>
            <w:bottom w:val="none" w:sz="0" w:space="0" w:color="auto"/>
            <w:right w:val="none" w:sz="0" w:space="0" w:color="auto"/>
          </w:divBdr>
        </w:div>
        <w:div w:id="754715133">
          <w:marLeft w:val="1800"/>
          <w:marRight w:val="0"/>
          <w:marTop w:val="82"/>
          <w:marBottom w:val="0"/>
          <w:divBdr>
            <w:top w:val="none" w:sz="0" w:space="0" w:color="auto"/>
            <w:left w:val="none" w:sz="0" w:space="0" w:color="auto"/>
            <w:bottom w:val="none" w:sz="0" w:space="0" w:color="auto"/>
            <w:right w:val="none" w:sz="0" w:space="0" w:color="auto"/>
          </w:divBdr>
        </w:div>
        <w:div w:id="63917016">
          <w:marLeft w:val="1800"/>
          <w:marRight w:val="0"/>
          <w:marTop w:val="82"/>
          <w:marBottom w:val="0"/>
          <w:divBdr>
            <w:top w:val="none" w:sz="0" w:space="0" w:color="auto"/>
            <w:left w:val="none" w:sz="0" w:space="0" w:color="auto"/>
            <w:bottom w:val="none" w:sz="0" w:space="0" w:color="auto"/>
            <w:right w:val="none" w:sz="0" w:space="0" w:color="auto"/>
          </w:divBdr>
        </w:div>
        <w:div w:id="1096483426">
          <w:marLeft w:val="547"/>
          <w:marRight w:val="0"/>
          <w:marTop w:val="106"/>
          <w:marBottom w:val="0"/>
          <w:divBdr>
            <w:top w:val="none" w:sz="0" w:space="0" w:color="auto"/>
            <w:left w:val="none" w:sz="0" w:space="0" w:color="auto"/>
            <w:bottom w:val="none" w:sz="0" w:space="0" w:color="auto"/>
            <w:right w:val="none" w:sz="0" w:space="0" w:color="auto"/>
          </w:divBdr>
        </w:div>
        <w:div w:id="1075208089">
          <w:marLeft w:val="1166"/>
          <w:marRight w:val="0"/>
          <w:marTop w:val="96"/>
          <w:marBottom w:val="0"/>
          <w:divBdr>
            <w:top w:val="none" w:sz="0" w:space="0" w:color="auto"/>
            <w:left w:val="none" w:sz="0" w:space="0" w:color="auto"/>
            <w:bottom w:val="none" w:sz="0" w:space="0" w:color="auto"/>
            <w:right w:val="none" w:sz="0" w:space="0" w:color="auto"/>
          </w:divBdr>
        </w:div>
      </w:divsChild>
    </w:div>
    <w:div w:id="525866955">
      <w:bodyDiv w:val="1"/>
      <w:marLeft w:val="0"/>
      <w:marRight w:val="0"/>
      <w:marTop w:val="0"/>
      <w:marBottom w:val="0"/>
      <w:divBdr>
        <w:top w:val="none" w:sz="0" w:space="0" w:color="auto"/>
        <w:left w:val="none" w:sz="0" w:space="0" w:color="auto"/>
        <w:bottom w:val="none" w:sz="0" w:space="0" w:color="auto"/>
        <w:right w:val="none" w:sz="0" w:space="0" w:color="auto"/>
      </w:divBdr>
      <w:divsChild>
        <w:div w:id="1978559216">
          <w:marLeft w:val="547"/>
          <w:marRight w:val="0"/>
          <w:marTop w:val="130"/>
          <w:marBottom w:val="0"/>
          <w:divBdr>
            <w:top w:val="none" w:sz="0" w:space="0" w:color="auto"/>
            <w:left w:val="none" w:sz="0" w:space="0" w:color="auto"/>
            <w:bottom w:val="none" w:sz="0" w:space="0" w:color="auto"/>
            <w:right w:val="none" w:sz="0" w:space="0" w:color="auto"/>
          </w:divBdr>
        </w:div>
        <w:div w:id="1703745582">
          <w:marLeft w:val="547"/>
          <w:marRight w:val="0"/>
          <w:marTop w:val="130"/>
          <w:marBottom w:val="0"/>
          <w:divBdr>
            <w:top w:val="none" w:sz="0" w:space="0" w:color="auto"/>
            <w:left w:val="none" w:sz="0" w:space="0" w:color="auto"/>
            <w:bottom w:val="none" w:sz="0" w:space="0" w:color="auto"/>
            <w:right w:val="none" w:sz="0" w:space="0" w:color="auto"/>
          </w:divBdr>
        </w:div>
        <w:div w:id="321665336">
          <w:marLeft w:val="1166"/>
          <w:marRight w:val="0"/>
          <w:marTop w:val="115"/>
          <w:marBottom w:val="0"/>
          <w:divBdr>
            <w:top w:val="none" w:sz="0" w:space="0" w:color="auto"/>
            <w:left w:val="none" w:sz="0" w:space="0" w:color="auto"/>
            <w:bottom w:val="none" w:sz="0" w:space="0" w:color="auto"/>
            <w:right w:val="none" w:sz="0" w:space="0" w:color="auto"/>
          </w:divBdr>
        </w:div>
        <w:div w:id="73549780">
          <w:marLeft w:val="1166"/>
          <w:marRight w:val="0"/>
          <w:marTop w:val="115"/>
          <w:marBottom w:val="0"/>
          <w:divBdr>
            <w:top w:val="none" w:sz="0" w:space="0" w:color="auto"/>
            <w:left w:val="none" w:sz="0" w:space="0" w:color="auto"/>
            <w:bottom w:val="none" w:sz="0" w:space="0" w:color="auto"/>
            <w:right w:val="none" w:sz="0" w:space="0" w:color="auto"/>
          </w:divBdr>
        </w:div>
        <w:div w:id="935360046">
          <w:marLeft w:val="547"/>
          <w:marRight w:val="0"/>
          <w:marTop w:val="130"/>
          <w:marBottom w:val="0"/>
          <w:divBdr>
            <w:top w:val="none" w:sz="0" w:space="0" w:color="auto"/>
            <w:left w:val="none" w:sz="0" w:space="0" w:color="auto"/>
            <w:bottom w:val="none" w:sz="0" w:space="0" w:color="auto"/>
            <w:right w:val="none" w:sz="0" w:space="0" w:color="auto"/>
          </w:divBdr>
        </w:div>
        <w:div w:id="976911458">
          <w:marLeft w:val="1166"/>
          <w:marRight w:val="0"/>
          <w:marTop w:val="115"/>
          <w:marBottom w:val="0"/>
          <w:divBdr>
            <w:top w:val="none" w:sz="0" w:space="0" w:color="auto"/>
            <w:left w:val="none" w:sz="0" w:space="0" w:color="auto"/>
            <w:bottom w:val="none" w:sz="0" w:space="0" w:color="auto"/>
            <w:right w:val="none" w:sz="0" w:space="0" w:color="auto"/>
          </w:divBdr>
        </w:div>
        <w:div w:id="259918449">
          <w:marLeft w:val="1166"/>
          <w:marRight w:val="0"/>
          <w:marTop w:val="115"/>
          <w:marBottom w:val="0"/>
          <w:divBdr>
            <w:top w:val="none" w:sz="0" w:space="0" w:color="auto"/>
            <w:left w:val="none" w:sz="0" w:space="0" w:color="auto"/>
            <w:bottom w:val="none" w:sz="0" w:space="0" w:color="auto"/>
            <w:right w:val="none" w:sz="0" w:space="0" w:color="auto"/>
          </w:divBdr>
        </w:div>
      </w:divsChild>
    </w:div>
    <w:div w:id="561671559">
      <w:bodyDiv w:val="1"/>
      <w:marLeft w:val="0"/>
      <w:marRight w:val="0"/>
      <w:marTop w:val="0"/>
      <w:marBottom w:val="0"/>
      <w:divBdr>
        <w:top w:val="none" w:sz="0" w:space="0" w:color="auto"/>
        <w:left w:val="none" w:sz="0" w:space="0" w:color="auto"/>
        <w:bottom w:val="none" w:sz="0" w:space="0" w:color="auto"/>
        <w:right w:val="none" w:sz="0" w:space="0" w:color="auto"/>
      </w:divBdr>
    </w:div>
    <w:div w:id="587547227">
      <w:bodyDiv w:val="1"/>
      <w:marLeft w:val="0"/>
      <w:marRight w:val="0"/>
      <w:marTop w:val="0"/>
      <w:marBottom w:val="0"/>
      <w:divBdr>
        <w:top w:val="none" w:sz="0" w:space="0" w:color="auto"/>
        <w:left w:val="none" w:sz="0" w:space="0" w:color="auto"/>
        <w:bottom w:val="none" w:sz="0" w:space="0" w:color="auto"/>
        <w:right w:val="none" w:sz="0" w:space="0" w:color="auto"/>
      </w:divBdr>
      <w:divsChild>
        <w:div w:id="200088377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330431">
              <w:marLeft w:val="0"/>
              <w:marRight w:val="0"/>
              <w:marTop w:val="0"/>
              <w:marBottom w:val="0"/>
              <w:divBdr>
                <w:top w:val="none" w:sz="0" w:space="0" w:color="auto"/>
                <w:left w:val="none" w:sz="0" w:space="0" w:color="auto"/>
                <w:bottom w:val="none" w:sz="0" w:space="0" w:color="auto"/>
                <w:right w:val="none" w:sz="0" w:space="0" w:color="auto"/>
              </w:divBdr>
              <w:divsChild>
                <w:div w:id="153992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9553900">
      <w:bodyDiv w:val="1"/>
      <w:marLeft w:val="0"/>
      <w:marRight w:val="0"/>
      <w:marTop w:val="0"/>
      <w:marBottom w:val="0"/>
      <w:divBdr>
        <w:top w:val="none" w:sz="0" w:space="0" w:color="auto"/>
        <w:left w:val="none" w:sz="0" w:space="0" w:color="auto"/>
        <w:bottom w:val="none" w:sz="0" w:space="0" w:color="auto"/>
        <w:right w:val="none" w:sz="0" w:space="0" w:color="auto"/>
      </w:divBdr>
      <w:divsChild>
        <w:div w:id="1852405600">
          <w:marLeft w:val="547"/>
          <w:marRight w:val="0"/>
          <w:marTop w:val="154"/>
          <w:marBottom w:val="0"/>
          <w:divBdr>
            <w:top w:val="none" w:sz="0" w:space="0" w:color="auto"/>
            <w:left w:val="none" w:sz="0" w:space="0" w:color="auto"/>
            <w:bottom w:val="none" w:sz="0" w:space="0" w:color="auto"/>
            <w:right w:val="none" w:sz="0" w:space="0" w:color="auto"/>
          </w:divBdr>
        </w:div>
        <w:div w:id="234046779">
          <w:marLeft w:val="1166"/>
          <w:marRight w:val="0"/>
          <w:marTop w:val="134"/>
          <w:marBottom w:val="0"/>
          <w:divBdr>
            <w:top w:val="none" w:sz="0" w:space="0" w:color="auto"/>
            <w:left w:val="none" w:sz="0" w:space="0" w:color="auto"/>
            <w:bottom w:val="none" w:sz="0" w:space="0" w:color="auto"/>
            <w:right w:val="none" w:sz="0" w:space="0" w:color="auto"/>
          </w:divBdr>
        </w:div>
        <w:div w:id="2070105632">
          <w:marLeft w:val="1800"/>
          <w:marRight w:val="0"/>
          <w:marTop w:val="115"/>
          <w:marBottom w:val="0"/>
          <w:divBdr>
            <w:top w:val="none" w:sz="0" w:space="0" w:color="auto"/>
            <w:left w:val="none" w:sz="0" w:space="0" w:color="auto"/>
            <w:bottom w:val="none" w:sz="0" w:space="0" w:color="auto"/>
            <w:right w:val="none" w:sz="0" w:space="0" w:color="auto"/>
          </w:divBdr>
        </w:div>
        <w:div w:id="1055205246">
          <w:marLeft w:val="1166"/>
          <w:marRight w:val="0"/>
          <w:marTop w:val="134"/>
          <w:marBottom w:val="0"/>
          <w:divBdr>
            <w:top w:val="none" w:sz="0" w:space="0" w:color="auto"/>
            <w:left w:val="none" w:sz="0" w:space="0" w:color="auto"/>
            <w:bottom w:val="none" w:sz="0" w:space="0" w:color="auto"/>
            <w:right w:val="none" w:sz="0" w:space="0" w:color="auto"/>
          </w:divBdr>
        </w:div>
        <w:div w:id="859125151">
          <w:marLeft w:val="1166"/>
          <w:marRight w:val="0"/>
          <w:marTop w:val="134"/>
          <w:marBottom w:val="0"/>
          <w:divBdr>
            <w:top w:val="none" w:sz="0" w:space="0" w:color="auto"/>
            <w:left w:val="none" w:sz="0" w:space="0" w:color="auto"/>
            <w:bottom w:val="none" w:sz="0" w:space="0" w:color="auto"/>
            <w:right w:val="none" w:sz="0" w:space="0" w:color="auto"/>
          </w:divBdr>
        </w:div>
        <w:div w:id="1571964327">
          <w:marLeft w:val="1166"/>
          <w:marRight w:val="0"/>
          <w:marTop w:val="134"/>
          <w:marBottom w:val="0"/>
          <w:divBdr>
            <w:top w:val="none" w:sz="0" w:space="0" w:color="auto"/>
            <w:left w:val="none" w:sz="0" w:space="0" w:color="auto"/>
            <w:bottom w:val="none" w:sz="0" w:space="0" w:color="auto"/>
            <w:right w:val="none" w:sz="0" w:space="0" w:color="auto"/>
          </w:divBdr>
        </w:div>
        <w:div w:id="565454283">
          <w:marLeft w:val="1166"/>
          <w:marRight w:val="0"/>
          <w:marTop w:val="134"/>
          <w:marBottom w:val="0"/>
          <w:divBdr>
            <w:top w:val="none" w:sz="0" w:space="0" w:color="auto"/>
            <w:left w:val="none" w:sz="0" w:space="0" w:color="auto"/>
            <w:bottom w:val="none" w:sz="0" w:space="0" w:color="auto"/>
            <w:right w:val="none" w:sz="0" w:space="0" w:color="auto"/>
          </w:divBdr>
        </w:div>
        <w:div w:id="1371299354">
          <w:marLeft w:val="1166"/>
          <w:marRight w:val="0"/>
          <w:marTop w:val="134"/>
          <w:marBottom w:val="0"/>
          <w:divBdr>
            <w:top w:val="none" w:sz="0" w:space="0" w:color="auto"/>
            <w:left w:val="none" w:sz="0" w:space="0" w:color="auto"/>
            <w:bottom w:val="none" w:sz="0" w:space="0" w:color="auto"/>
            <w:right w:val="none" w:sz="0" w:space="0" w:color="auto"/>
          </w:divBdr>
        </w:div>
      </w:divsChild>
    </w:div>
    <w:div w:id="624191221">
      <w:bodyDiv w:val="1"/>
      <w:marLeft w:val="0"/>
      <w:marRight w:val="0"/>
      <w:marTop w:val="0"/>
      <w:marBottom w:val="0"/>
      <w:divBdr>
        <w:top w:val="none" w:sz="0" w:space="0" w:color="auto"/>
        <w:left w:val="none" w:sz="0" w:space="0" w:color="auto"/>
        <w:bottom w:val="none" w:sz="0" w:space="0" w:color="auto"/>
        <w:right w:val="none" w:sz="0" w:space="0" w:color="auto"/>
      </w:divBdr>
      <w:divsChild>
        <w:div w:id="1388995587">
          <w:marLeft w:val="547"/>
          <w:marRight w:val="0"/>
          <w:marTop w:val="130"/>
          <w:marBottom w:val="0"/>
          <w:divBdr>
            <w:top w:val="none" w:sz="0" w:space="0" w:color="auto"/>
            <w:left w:val="none" w:sz="0" w:space="0" w:color="auto"/>
            <w:bottom w:val="none" w:sz="0" w:space="0" w:color="auto"/>
            <w:right w:val="none" w:sz="0" w:space="0" w:color="auto"/>
          </w:divBdr>
        </w:div>
        <w:div w:id="1833527714">
          <w:marLeft w:val="1166"/>
          <w:marRight w:val="0"/>
          <w:marTop w:val="115"/>
          <w:marBottom w:val="0"/>
          <w:divBdr>
            <w:top w:val="none" w:sz="0" w:space="0" w:color="auto"/>
            <w:left w:val="none" w:sz="0" w:space="0" w:color="auto"/>
            <w:bottom w:val="none" w:sz="0" w:space="0" w:color="auto"/>
            <w:right w:val="none" w:sz="0" w:space="0" w:color="auto"/>
          </w:divBdr>
        </w:div>
        <w:div w:id="702051487">
          <w:marLeft w:val="1166"/>
          <w:marRight w:val="0"/>
          <w:marTop w:val="115"/>
          <w:marBottom w:val="0"/>
          <w:divBdr>
            <w:top w:val="none" w:sz="0" w:space="0" w:color="auto"/>
            <w:left w:val="none" w:sz="0" w:space="0" w:color="auto"/>
            <w:bottom w:val="none" w:sz="0" w:space="0" w:color="auto"/>
            <w:right w:val="none" w:sz="0" w:space="0" w:color="auto"/>
          </w:divBdr>
        </w:div>
        <w:div w:id="713311245">
          <w:marLeft w:val="547"/>
          <w:marRight w:val="0"/>
          <w:marTop w:val="130"/>
          <w:marBottom w:val="0"/>
          <w:divBdr>
            <w:top w:val="none" w:sz="0" w:space="0" w:color="auto"/>
            <w:left w:val="none" w:sz="0" w:space="0" w:color="auto"/>
            <w:bottom w:val="none" w:sz="0" w:space="0" w:color="auto"/>
            <w:right w:val="none" w:sz="0" w:space="0" w:color="auto"/>
          </w:divBdr>
        </w:div>
        <w:div w:id="212355351">
          <w:marLeft w:val="1166"/>
          <w:marRight w:val="0"/>
          <w:marTop w:val="115"/>
          <w:marBottom w:val="0"/>
          <w:divBdr>
            <w:top w:val="none" w:sz="0" w:space="0" w:color="auto"/>
            <w:left w:val="none" w:sz="0" w:space="0" w:color="auto"/>
            <w:bottom w:val="none" w:sz="0" w:space="0" w:color="auto"/>
            <w:right w:val="none" w:sz="0" w:space="0" w:color="auto"/>
          </w:divBdr>
        </w:div>
        <w:div w:id="376471061">
          <w:marLeft w:val="1166"/>
          <w:marRight w:val="0"/>
          <w:marTop w:val="115"/>
          <w:marBottom w:val="0"/>
          <w:divBdr>
            <w:top w:val="none" w:sz="0" w:space="0" w:color="auto"/>
            <w:left w:val="none" w:sz="0" w:space="0" w:color="auto"/>
            <w:bottom w:val="none" w:sz="0" w:space="0" w:color="auto"/>
            <w:right w:val="none" w:sz="0" w:space="0" w:color="auto"/>
          </w:divBdr>
        </w:div>
      </w:divsChild>
    </w:div>
    <w:div w:id="632060542">
      <w:bodyDiv w:val="1"/>
      <w:marLeft w:val="0"/>
      <w:marRight w:val="0"/>
      <w:marTop w:val="0"/>
      <w:marBottom w:val="0"/>
      <w:divBdr>
        <w:top w:val="none" w:sz="0" w:space="0" w:color="auto"/>
        <w:left w:val="none" w:sz="0" w:space="0" w:color="auto"/>
        <w:bottom w:val="none" w:sz="0" w:space="0" w:color="auto"/>
        <w:right w:val="none" w:sz="0" w:space="0" w:color="auto"/>
      </w:divBdr>
    </w:div>
    <w:div w:id="637415391">
      <w:bodyDiv w:val="1"/>
      <w:marLeft w:val="0"/>
      <w:marRight w:val="0"/>
      <w:marTop w:val="0"/>
      <w:marBottom w:val="0"/>
      <w:divBdr>
        <w:top w:val="none" w:sz="0" w:space="0" w:color="auto"/>
        <w:left w:val="none" w:sz="0" w:space="0" w:color="auto"/>
        <w:bottom w:val="none" w:sz="0" w:space="0" w:color="auto"/>
        <w:right w:val="none" w:sz="0" w:space="0" w:color="auto"/>
      </w:divBdr>
      <w:divsChild>
        <w:div w:id="1140416877">
          <w:marLeft w:val="360"/>
          <w:marRight w:val="0"/>
          <w:marTop w:val="200"/>
          <w:marBottom w:val="0"/>
          <w:divBdr>
            <w:top w:val="none" w:sz="0" w:space="0" w:color="auto"/>
            <w:left w:val="none" w:sz="0" w:space="0" w:color="auto"/>
            <w:bottom w:val="none" w:sz="0" w:space="0" w:color="auto"/>
            <w:right w:val="none" w:sz="0" w:space="0" w:color="auto"/>
          </w:divBdr>
        </w:div>
        <w:div w:id="1306853690">
          <w:marLeft w:val="1080"/>
          <w:marRight w:val="0"/>
          <w:marTop w:val="100"/>
          <w:marBottom w:val="0"/>
          <w:divBdr>
            <w:top w:val="none" w:sz="0" w:space="0" w:color="auto"/>
            <w:left w:val="none" w:sz="0" w:space="0" w:color="auto"/>
            <w:bottom w:val="none" w:sz="0" w:space="0" w:color="auto"/>
            <w:right w:val="none" w:sz="0" w:space="0" w:color="auto"/>
          </w:divBdr>
        </w:div>
        <w:div w:id="88085630">
          <w:marLeft w:val="1080"/>
          <w:marRight w:val="0"/>
          <w:marTop w:val="100"/>
          <w:marBottom w:val="0"/>
          <w:divBdr>
            <w:top w:val="none" w:sz="0" w:space="0" w:color="auto"/>
            <w:left w:val="none" w:sz="0" w:space="0" w:color="auto"/>
            <w:bottom w:val="none" w:sz="0" w:space="0" w:color="auto"/>
            <w:right w:val="none" w:sz="0" w:space="0" w:color="auto"/>
          </w:divBdr>
        </w:div>
      </w:divsChild>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1984773">
      <w:bodyDiv w:val="1"/>
      <w:marLeft w:val="0"/>
      <w:marRight w:val="0"/>
      <w:marTop w:val="0"/>
      <w:marBottom w:val="0"/>
      <w:divBdr>
        <w:top w:val="none" w:sz="0" w:space="0" w:color="auto"/>
        <w:left w:val="none" w:sz="0" w:space="0" w:color="auto"/>
        <w:bottom w:val="none" w:sz="0" w:space="0" w:color="auto"/>
        <w:right w:val="none" w:sz="0" w:space="0" w:color="auto"/>
      </w:divBdr>
      <w:divsChild>
        <w:div w:id="1795563792">
          <w:marLeft w:val="360"/>
          <w:marRight w:val="0"/>
          <w:marTop w:val="200"/>
          <w:marBottom w:val="0"/>
          <w:divBdr>
            <w:top w:val="none" w:sz="0" w:space="0" w:color="auto"/>
            <w:left w:val="none" w:sz="0" w:space="0" w:color="auto"/>
            <w:bottom w:val="none" w:sz="0" w:space="0" w:color="auto"/>
            <w:right w:val="none" w:sz="0" w:space="0" w:color="auto"/>
          </w:divBdr>
        </w:div>
        <w:div w:id="1653635164">
          <w:marLeft w:val="1080"/>
          <w:marRight w:val="0"/>
          <w:marTop w:val="100"/>
          <w:marBottom w:val="0"/>
          <w:divBdr>
            <w:top w:val="none" w:sz="0" w:space="0" w:color="auto"/>
            <w:left w:val="none" w:sz="0" w:space="0" w:color="auto"/>
            <w:bottom w:val="none" w:sz="0" w:space="0" w:color="auto"/>
            <w:right w:val="none" w:sz="0" w:space="0" w:color="auto"/>
          </w:divBdr>
        </w:div>
        <w:div w:id="1596328615">
          <w:marLeft w:val="1080"/>
          <w:marRight w:val="0"/>
          <w:marTop w:val="100"/>
          <w:marBottom w:val="0"/>
          <w:divBdr>
            <w:top w:val="none" w:sz="0" w:space="0" w:color="auto"/>
            <w:left w:val="none" w:sz="0" w:space="0" w:color="auto"/>
            <w:bottom w:val="none" w:sz="0" w:space="0" w:color="auto"/>
            <w:right w:val="none" w:sz="0" w:space="0" w:color="auto"/>
          </w:divBdr>
        </w:div>
        <w:div w:id="1618873368">
          <w:marLeft w:val="1080"/>
          <w:marRight w:val="0"/>
          <w:marTop w:val="100"/>
          <w:marBottom w:val="0"/>
          <w:divBdr>
            <w:top w:val="none" w:sz="0" w:space="0" w:color="auto"/>
            <w:left w:val="none" w:sz="0" w:space="0" w:color="auto"/>
            <w:bottom w:val="none" w:sz="0" w:space="0" w:color="auto"/>
            <w:right w:val="none" w:sz="0" w:space="0" w:color="auto"/>
          </w:divBdr>
        </w:div>
        <w:div w:id="176697482">
          <w:marLeft w:val="1080"/>
          <w:marRight w:val="0"/>
          <w:marTop w:val="100"/>
          <w:marBottom w:val="0"/>
          <w:divBdr>
            <w:top w:val="none" w:sz="0" w:space="0" w:color="auto"/>
            <w:left w:val="none" w:sz="0" w:space="0" w:color="auto"/>
            <w:bottom w:val="none" w:sz="0" w:space="0" w:color="auto"/>
            <w:right w:val="none" w:sz="0" w:space="0" w:color="auto"/>
          </w:divBdr>
        </w:div>
        <w:div w:id="1690449678">
          <w:marLeft w:val="1080"/>
          <w:marRight w:val="0"/>
          <w:marTop w:val="100"/>
          <w:marBottom w:val="0"/>
          <w:divBdr>
            <w:top w:val="none" w:sz="0" w:space="0" w:color="auto"/>
            <w:left w:val="none" w:sz="0" w:space="0" w:color="auto"/>
            <w:bottom w:val="none" w:sz="0" w:space="0" w:color="auto"/>
            <w:right w:val="none" w:sz="0" w:space="0" w:color="auto"/>
          </w:divBdr>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697003115">
      <w:bodyDiv w:val="1"/>
      <w:marLeft w:val="0"/>
      <w:marRight w:val="0"/>
      <w:marTop w:val="0"/>
      <w:marBottom w:val="0"/>
      <w:divBdr>
        <w:top w:val="none" w:sz="0" w:space="0" w:color="auto"/>
        <w:left w:val="none" w:sz="0" w:space="0" w:color="auto"/>
        <w:bottom w:val="none" w:sz="0" w:space="0" w:color="auto"/>
        <w:right w:val="none" w:sz="0" w:space="0" w:color="auto"/>
      </w:divBdr>
    </w:div>
    <w:div w:id="697898924">
      <w:bodyDiv w:val="1"/>
      <w:marLeft w:val="0"/>
      <w:marRight w:val="0"/>
      <w:marTop w:val="0"/>
      <w:marBottom w:val="0"/>
      <w:divBdr>
        <w:top w:val="none" w:sz="0" w:space="0" w:color="auto"/>
        <w:left w:val="none" w:sz="0" w:space="0" w:color="auto"/>
        <w:bottom w:val="none" w:sz="0" w:space="0" w:color="auto"/>
        <w:right w:val="none" w:sz="0" w:space="0" w:color="auto"/>
      </w:divBdr>
      <w:divsChild>
        <w:div w:id="60756409">
          <w:marLeft w:val="547"/>
          <w:marRight w:val="0"/>
          <w:marTop w:val="144"/>
          <w:marBottom w:val="0"/>
          <w:divBdr>
            <w:top w:val="none" w:sz="0" w:space="0" w:color="auto"/>
            <w:left w:val="none" w:sz="0" w:space="0" w:color="auto"/>
            <w:bottom w:val="none" w:sz="0" w:space="0" w:color="auto"/>
            <w:right w:val="none" w:sz="0" w:space="0" w:color="auto"/>
          </w:divBdr>
        </w:div>
        <w:div w:id="148064793">
          <w:marLeft w:val="1166"/>
          <w:marRight w:val="0"/>
          <w:marTop w:val="125"/>
          <w:marBottom w:val="0"/>
          <w:divBdr>
            <w:top w:val="none" w:sz="0" w:space="0" w:color="auto"/>
            <w:left w:val="none" w:sz="0" w:space="0" w:color="auto"/>
            <w:bottom w:val="none" w:sz="0" w:space="0" w:color="auto"/>
            <w:right w:val="none" w:sz="0" w:space="0" w:color="auto"/>
          </w:divBdr>
        </w:div>
        <w:div w:id="360710352">
          <w:marLeft w:val="1166"/>
          <w:marRight w:val="0"/>
          <w:marTop w:val="125"/>
          <w:marBottom w:val="0"/>
          <w:divBdr>
            <w:top w:val="none" w:sz="0" w:space="0" w:color="auto"/>
            <w:left w:val="none" w:sz="0" w:space="0" w:color="auto"/>
            <w:bottom w:val="none" w:sz="0" w:space="0" w:color="auto"/>
            <w:right w:val="none" w:sz="0" w:space="0" w:color="auto"/>
          </w:divBdr>
        </w:div>
      </w:divsChild>
    </w:div>
    <w:div w:id="706831368">
      <w:bodyDiv w:val="1"/>
      <w:marLeft w:val="0"/>
      <w:marRight w:val="0"/>
      <w:marTop w:val="0"/>
      <w:marBottom w:val="0"/>
      <w:divBdr>
        <w:top w:val="none" w:sz="0" w:space="0" w:color="auto"/>
        <w:left w:val="none" w:sz="0" w:space="0" w:color="auto"/>
        <w:bottom w:val="none" w:sz="0" w:space="0" w:color="auto"/>
        <w:right w:val="none" w:sz="0" w:space="0" w:color="auto"/>
      </w:divBdr>
      <w:divsChild>
        <w:div w:id="986671596">
          <w:marLeft w:val="0"/>
          <w:marRight w:val="0"/>
          <w:marTop w:val="0"/>
          <w:marBottom w:val="0"/>
          <w:divBdr>
            <w:top w:val="none" w:sz="0" w:space="0" w:color="auto"/>
            <w:left w:val="none" w:sz="0" w:space="0" w:color="auto"/>
            <w:bottom w:val="none" w:sz="0" w:space="0" w:color="auto"/>
            <w:right w:val="none" w:sz="0" w:space="0" w:color="auto"/>
          </w:divBdr>
          <w:divsChild>
            <w:div w:id="609702088">
              <w:marLeft w:val="0"/>
              <w:marRight w:val="0"/>
              <w:marTop w:val="0"/>
              <w:marBottom w:val="0"/>
              <w:divBdr>
                <w:top w:val="none" w:sz="0" w:space="0" w:color="auto"/>
                <w:left w:val="none" w:sz="0" w:space="0" w:color="auto"/>
                <w:bottom w:val="none" w:sz="0" w:space="0" w:color="auto"/>
                <w:right w:val="none" w:sz="0" w:space="0" w:color="auto"/>
              </w:divBdr>
              <w:divsChild>
                <w:div w:id="1201749421">
                  <w:marLeft w:val="0"/>
                  <w:marRight w:val="0"/>
                  <w:marTop w:val="0"/>
                  <w:marBottom w:val="0"/>
                  <w:divBdr>
                    <w:top w:val="none" w:sz="0" w:space="0" w:color="auto"/>
                    <w:left w:val="none" w:sz="0" w:space="0" w:color="auto"/>
                    <w:bottom w:val="none" w:sz="0" w:space="0" w:color="auto"/>
                    <w:right w:val="none" w:sz="0" w:space="0" w:color="auto"/>
                  </w:divBdr>
                  <w:divsChild>
                    <w:div w:id="96021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6656532">
      <w:bodyDiv w:val="1"/>
      <w:marLeft w:val="0"/>
      <w:marRight w:val="0"/>
      <w:marTop w:val="0"/>
      <w:marBottom w:val="0"/>
      <w:divBdr>
        <w:top w:val="none" w:sz="0" w:space="0" w:color="auto"/>
        <w:left w:val="none" w:sz="0" w:space="0" w:color="auto"/>
        <w:bottom w:val="none" w:sz="0" w:space="0" w:color="auto"/>
        <w:right w:val="none" w:sz="0" w:space="0" w:color="auto"/>
      </w:divBdr>
    </w:div>
    <w:div w:id="750156101">
      <w:bodyDiv w:val="1"/>
      <w:marLeft w:val="0"/>
      <w:marRight w:val="0"/>
      <w:marTop w:val="0"/>
      <w:marBottom w:val="0"/>
      <w:divBdr>
        <w:top w:val="none" w:sz="0" w:space="0" w:color="auto"/>
        <w:left w:val="none" w:sz="0" w:space="0" w:color="auto"/>
        <w:bottom w:val="none" w:sz="0" w:space="0" w:color="auto"/>
        <w:right w:val="none" w:sz="0" w:space="0" w:color="auto"/>
      </w:divBdr>
      <w:divsChild>
        <w:div w:id="808746300">
          <w:marLeft w:val="547"/>
          <w:marRight w:val="0"/>
          <w:marTop w:val="115"/>
          <w:marBottom w:val="0"/>
          <w:divBdr>
            <w:top w:val="none" w:sz="0" w:space="0" w:color="auto"/>
            <w:left w:val="none" w:sz="0" w:space="0" w:color="auto"/>
            <w:bottom w:val="none" w:sz="0" w:space="0" w:color="auto"/>
            <w:right w:val="none" w:sz="0" w:space="0" w:color="auto"/>
          </w:divBdr>
        </w:div>
        <w:div w:id="20325472">
          <w:marLeft w:val="1166"/>
          <w:marRight w:val="0"/>
          <w:marTop w:val="96"/>
          <w:marBottom w:val="0"/>
          <w:divBdr>
            <w:top w:val="none" w:sz="0" w:space="0" w:color="auto"/>
            <w:left w:val="none" w:sz="0" w:space="0" w:color="auto"/>
            <w:bottom w:val="none" w:sz="0" w:space="0" w:color="auto"/>
            <w:right w:val="none" w:sz="0" w:space="0" w:color="auto"/>
          </w:divBdr>
        </w:div>
        <w:div w:id="1694065242">
          <w:marLeft w:val="1166"/>
          <w:marRight w:val="0"/>
          <w:marTop w:val="96"/>
          <w:marBottom w:val="0"/>
          <w:divBdr>
            <w:top w:val="none" w:sz="0" w:space="0" w:color="auto"/>
            <w:left w:val="none" w:sz="0" w:space="0" w:color="auto"/>
            <w:bottom w:val="none" w:sz="0" w:space="0" w:color="auto"/>
            <w:right w:val="none" w:sz="0" w:space="0" w:color="auto"/>
          </w:divBdr>
        </w:div>
        <w:div w:id="801532277">
          <w:marLeft w:val="1166"/>
          <w:marRight w:val="0"/>
          <w:marTop w:val="96"/>
          <w:marBottom w:val="0"/>
          <w:divBdr>
            <w:top w:val="none" w:sz="0" w:space="0" w:color="auto"/>
            <w:left w:val="none" w:sz="0" w:space="0" w:color="auto"/>
            <w:bottom w:val="none" w:sz="0" w:space="0" w:color="auto"/>
            <w:right w:val="none" w:sz="0" w:space="0" w:color="auto"/>
          </w:divBdr>
        </w:div>
        <w:div w:id="659382727">
          <w:marLeft w:val="547"/>
          <w:marRight w:val="0"/>
          <w:marTop w:val="115"/>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3405977">
      <w:bodyDiv w:val="1"/>
      <w:marLeft w:val="0"/>
      <w:marRight w:val="0"/>
      <w:marTop w:val="0"/>
      <w:marBottom w:val="0"/>
      <w:divBdr>
        <w:top w:val="none" w:sz="0" w:space="0" w:color="auto"/>
        <w:left w:val="none" w:sz="0" w:space="0" w:color="auto"/>
        <w:bottom w:val="none" w:sz="0" w:space="0" w:color="auto"/>
        <w:right w:val="none" w:sz="0" w:space="0" w:color="auto"/>
      </w:divBdr>
    </w:div>
    <w:div w:id="805969211">
      <w:bodyDiv w:val="1"/>
      <w:marLeft w:val="0"/>
      <w:marRight w:val="0"/>
      <w:marTop w:val="0"/>
      <w:marBottom w:val="0"/>
      <w:divBdr>
        <w:top w:val="none" w:sz="0" w:space="0" w:color="auto"/>
        <w:left w:val="none" w:sz="0" w:space="0" w:color="auto"/>
        <w:bottom w:val="none" w:sz="0" w:space="0" w:color="auto"/>
        <w:right w:val="none" w:sz="0" w:space="0" w:color="auto"/>
      </w:divBdr>
      <w:divsChild>
        <w:div w:id="620915583">
          <w:marLeft w:val="547"/>
          <w:marRight w:val="0"/>
          <w:marTop w:val="96"/>
          <w:marBottom w:val="0"/>
          <w:divBdr>
            <w:top w:val="none" w:sz="0" w:space="0" w:color="auto"/>
            <w:left w:val="none" w:sz="0" w:space="0" w:color="auto"/>
            <w:bottom w:val="none" w:sz="0" w:space="0" w:color="auto"/>
            <w:right w:val="none" w:sz="0" w:space="0" w:color="auto"/>
          </w:divBdr>
        </w:div>
        <w:div w:id="33819530">
          <w:marLeft w:val="1166"/>
          <w:marRight w:val="0"/>
          <w:marTop w:val="86"/>
          <w:marBottom w:val="0"/>
          <w:divBdr>
            <w:top w:val="none" w:sz="0" w:space="0" w:color="auto"/>
            <w:left w:val="none" w:sz="0" w:space="0" w:color="auto"/>
            <w:bottom w:val="none" w:sz="0" w:space="0" w:color="auto"/>
            <w:right w:val="none" w:sz="0" w:space="0" w:color="auto"/>
          </w:divBdr>
        </w:div>
        <w:div w:id="376469414">
          <w:marLeft w:val="1166"/>
          <w:marRight w:val="0"/>
          <w:marTop w:val="86"/>
          <w:marBottom w:val="0"/>
          <w:divBdr>
            <w:top w:val="none" w:sz="0" w:space="0" w:color="auto"/>
            <w:left w:val="none" w:sz="0" w:space="0" w:color="auto"/>
            <w:bottom w:val="none" w:sz="0" w:space="0" w:color="auto"/>
            <w:right w:val="none" w:sz="0" w:space="0" w:color="auto"/>
          </w:divBdr>
        </w:div>
        <w:div w:id="1344168060">
          <w:marLeft w:val="1166"/>
          <w:marRight w:val="0"/>
          <w:marTop w:val="86"/>
          <w:marBottom w:val="0"/>
          <w:divBdr>
            <w:top w:val="none" w:sz="0" w:space="0" w:color="auto"/>
            <w:left w:val="none" w:sz="0" w:space="0" w:color="auto"/>
            <w:bottom w:val="none" w:sz="0" w:space="0" w:color="auto"/>
            <w:right w:val="none" w:sz="0" w:space="0" w:color="auto"/>
          </w:divBdr>
        </w:div>
        <w:div w:id="131754434">
          <w:marLeft w:val="1166"/>
          <w:marRight w:val="0"/>
          <w:marTop w:val="86"/>
          <w:marBottom w:val="0"/>
          <w:divBdr>
            <w:top w:val="none" w:sz="0" w:space="0" w:color="auto"/>
            <w:left w:val="none" w:sz="0" w:space="0" w:color="auto"/>
            <w:bottom w:val="none" w:sz="0" w:space="0" w:color="auto"/>
            <w:right w:val="none" w:sz="0" w:space="0" w:color="auto"/>
          </w:divBdr>
        </w:div>
        <w:div w:id="831943618">
          <w:marLeft w:val="1166"/>
          <w:marRight w:val="0"/>
          <w:marTop w:val="86"/>
          <w:marBottom w:val="0"/>
          <w:divBdr>
            <w:top w:val="none" w:sz="0" w:space="0" w:color="auto"/>
            <w:left w:val="none" w:sz="0" w:space="0" w:color="auto"/>
            <w:bottom w:val="none" w:sz="0" w:space="0" w:color="auto"/>
            <w:right w:val="none" w:sz="0" w:space="0" w:color="auto"/>
          </w:divBdr>
        </w:div>
        <w:div w:id="1626697344">
          <w:marLeft w:val="1800"/>
          <w:marRight w:val="0"/>
          <w:marTop w:val="72"/>
          <w:marBottom w:val="0"/>
          <w:divBdr>
            <w:top w:val="none" w:sz="0" w:space="0" w:color="auto"/>
            <w:left w:val="none" w:sz="0" w:space="0" w:color="auto"/>
            <w:bottom w:val="none" w:sz="0" w:space="0" w:color="auto"/>
            <w:right w:val="none" w:sz="0" w:space="0" w:color="auto"/>
          </w:divBdr>
        </w:div>
        <w:div w:id="1851943899">
          <w:marLeft w:val="2520"/>
          <w:marRight w:val="0"/>
          <w:marTop w:val="62"/>
          <w:marBottom w:val="0"/>
          <w:divBdr>
            <w:top w:val="none" w:sz="0" w:space="0" w:color="auto"/>
            <w:left w:val="none" w:sz="0" w:space="0" w:color="auto"/>
            <w:bottom w:val="none" w:sz="0" w:space="0" w:color="auto"/>
            <w:right w:val="none" w:sz="0" w:space="0" w:color="auto"/>
          </w:divBdr>
        </w:div>
        <w:div w:id="1840383676">
          <w:marLeft w:val="2520"/>
          <w:marRight w:val="0"/>
          <w:marTop w:val="62"/>
          <w:marBottom w:val="0"/>
          <w:divBdr>
            <w:top w:val="none" w:sz="0" w:space="0" w:color="auto"/>
            <w:left w:val="none" w:sz="0" w:space="0" w:color="auto"/>
            <w:bottom w:val="none" w:sz="0" w:space="0" w:color="auto"/>
            <w:right w:val="none" w:sz="0" w:space="0" w:color="auto"/>
          </w:divBdr>
        </w:div>
        <w:div w:id="911625563">
          <w:marLeft w:val="2520"/>
          <w:marRight w:val="0"/>
          <w:marTop w:val="62"/>
          <w:marBottom w:val="0"/>
          <w:divBdr>
            <w:top w:val="none" w:sz="0" w:space="0" w:color="auto"/>
            <w:left w:val="none" w:sz="0" w:space="0" w:color="auto"/>
            <w:bottom w:val="none" w:sz="0" w:space="0" w:color="auto"/>
            <w:right w:val="none" w:sz="0" w:space="0" w:color="auto"/>
          </w:divBdr>
        </w:div>
        <w:div w:id="1069621185">
          <w:marLeft w:val="1166"/>
          <w:marRight w:val="0"/>
          <w:marTop w:val="86"/>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5606735">
      <w:bodyDiv w:val="1"/>
      <w:marLeft w:val="0"/>
      <w:marRight w:val="0"/>
      <w:marTop w:val="0"/>
      <w:marBottom w:val="0"/>
      <w:divBdr>
        <w:top w:val="none" w:sz="0" w:space="0" w:color="auto"/>
        <w:left w:val="none" w:sz="0" w:space="0" w:color="auto"/>
        <w:bottom w:val="none" w:sz="0" w:space="0" w:color="auto"/>
        <w:right w:val="none" w:sz="0" w:space="0" w:color="auto"/>
      </w:divBdr>
      <w:divsChild>
        <w:div w:id="928272515">
          <w:marLeft w:val="547"/>
          <w:marRight w:val="0"/>
          <w:marTop w:val="130"/>
          <w:marBottom w:val="0"/>
          <w:divBdr>
            <w:top w:val="none" w:sz="0" w:space="0" w:color="auto"/>
            <w:left w:val="none" w:sz="0" w:space="0" w:color="auto"/>
            <w:bottom w:val="none" w:sz="0" w:space="0" w:color="auto"/>
            <w:right w:val="none" w:sz="0" w:space="0" w:color="auto"/>
          </w:divBdr>
        </w:div>
        <w:div w:id="401410885">
          <w:marLeft w:val="1166"/>
          <w:marRight w:val="0"/>
          <w:marTop w:val="115"/>
          <w:marBottom w:val="0"/>
          <w:divBdr>
            <w:top w:val="none" w:sz="0" w:space="0" w:color="auto"/>
            <w:left w:val="none" w:sz="0" w:space="0" w:color="auto"/>
            <w:bottom w:val="none" w:sz="0" w:space="0" w:color="auto"/>
            <w:right w:val="none" w:sz="0" w:space="0" w:color="auto"/>
          </w:divBdr>
        </w:div>
        <w:div w:id="260183091">
          <w:marLeft w:val="1166"/>
          <w:marRight w:val="0"/>
          <w:marTop w:val="115"/>
          <w:marBottom w:val="0"/>
          <w:divBdr>
            <w:top w:val="none" w:sz="0" w:space="0" w:color="auto"/>
            <w:left w:val="none" w:sz="0" w:space="0" w:color="auto"/>
            <w:bottom w:val="none" w:sz="0" w:space="0" w:color="auto"/>
            <w:right w:val="none" w:sz="0" w:space="0" w:color="auto"/>
          </w:divBdr>
        </w:div>
        <w:div w:id="182011948">
          <w:marLeft w:val="547"/>
          <w:marRight w:val="0"/>
          <w:marTop w:val="130"/>
          <w:marBottom w:val="0"/>
          <w:divBdr>
            <w:top w:val="none" w:sz="0" w:space="0" w:color="auto"/>
            <w:left w:val="none" w:sz="0" w:space="0" w:color="auto"/>
            <w:bottom w:val="none" w:sz="0" w:space="0" w:color="auto"/>
            <w:right w:val="none" w:sz="0" w:space="0" w:color="auto"/>
          </w:divBdr>
        </w:div>
        <w:div w:id="651836778">
          <w:marLeft w:val="1166"/>
          <w:marRight w:val="0"/>
          <w:marTop w:val="115"/>
          <w:marBottom w:val="0"/>
          <w:divBdr>
            <w:top w:val="none" w:sz="0" w:space="0" w:color="auto"/>
            <w:left w:val="none" w:sz="0" w:space="0" w:color="auto"/>
            <w:bottom w:val="none" w:sz="0" w:space="0" w:color="auto"/>
            <w:right w:val="none" w:sz="0" w:space="0" w:color="auto"/>
          </w:divBdr>
        </w:div>
        <w:div w:id="437913083">
          <w:marLeft w:val="1800"/>
          <w:marRight w:val="0"/>
          <w:marTop w:val="96"/>
          <w:marBottom w:val="0"/>
          <w:divBdr>
            <w:top w:val="none" w:sz="0" w:space="0" w:color="auto"/>
            <w:left w:val="none" w:sz="0" w:space="0" w:color="auto"/>
            <w:bottom w:val="none" w:sz="0" w:space="0" w:color="auto"/>
            <w:right w:val="none" w:sz="0" w:space="0" w:color="auto"/>
          </w:divBdr>
        </w:div>
        <w:div w:id="1709604442">
          <w:marLeft w:val="1166"/>
          <w:marRight w:val="0"/>
          <w:marTop w:val="115"/>
          <w:marBottom w:val="0"/>
          <w:divBdr>
            <w:top w:val="none" w:sz="0" w:space="0" w:color="auto"/>
            <w:left w:val="none" w:sz="0" w:space="0" w:color="auto"/>
            <w:bottom w:val="none" w:sz="0" w:space="0" w:color="auto"/>
            <w:right w:val="none" w:sz="0" w:space="0" w:color="auto"/>
          </w:divBdr>
        </w:div>
        <w:div w:id="251277131">
          <w:marLeft w:val="1800"/>
          <w:marRight w:val="0"/>
          <w:marTop w:val="96"/>
          <w:marBottom w:val="0"/>
          <w:divBdr>
            <w:top w:val="none" w:sz="0" w:space="0" w:color="auto"/>
            <w:left w:val="none" w:sz="0" w:space="0" w:color="auto"/>
            <w:bottom w:val="none" w:sz="0" w:space="0" w:color="auto"/>
            <w:right w:val="none" w:sz="0" w:space="0" w:color="auto"/>
          </w:divBdr>
        </w:div>
        <w:div w:id="1919242299">
          <w:marLeft w:val="1800"/>
          <w:marRight w:val="0"/>
          <w:marTop w:val="96"/>
          <w:marBottom w:val="0"/>
          <w:divBdr>
            <w:top w:val="none" w:sz="0" w:space="0" w:color="auto"/>
            <w:left w:val="none" w:sz="0" w:space="0" w:color="auto"/>
            <w:bottom w:val="none" w:sz="0" w:space="0" w:color="auto"/>
            <w:right w:val="none" w:sz="0" w:space="0" w:color="auto"/>
          </w:divBdr>
        </w:div>
        <w:div w:id="1428765705">
          <w:marLeft w:val="1166"/>
          <w:marRight w:val="0"/>
          <w:marTop w:val="115"/>
          <w:marBottom w:val="0"/>
          <w:divBdr>
            <w:top w:val="none" w:sz="0" w:space="0" w:color="auto"/>
            <w:left w:val="none" w:sz="0" w:space="0" w:color="auto"/>
            <w:bottom w:val="none" w:sz="0" w:space="0" w:color="auto"/>
            <w:right w:val="none" w:sz="0" w:space="0" w:color="auto"/>
          </w:divBdr>
        </w:div>
        <w:div w:id="1288201775">
          <w:marLeft w:val="1800"/>
          <w:marRight w:val="0"/>
          <w:marTop w:val="9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16287829">
      <w:bodyDiv w:val="1"/>
      <w:marLeft w:val="0"/>
      <w:marRight w:val="0"/>
      <w:marTop w:val="0"/>
      <w:marBottom w:val="0"/>
      <w:divBdr>
        <w:top w:val="none" w:sz="0" w:space="0" w:color="auto"/>
        <w:left w:val="none" w:sz="0" w:space="0" w:color="auto"/>
        <w:bottom w:val="none" w:sz="0" w:space="0" w:color="auto"/>
        <w:right w:val="none" w:sz="0" w:space="0" w:color="auto"/>
      </w:divBdr>
    </w:div>
    <w:div w:id="943197450">
      <w:bodyDiv w:val="1"/>
      <w:marLeft w:val="0"/>
      <w:marRight w:val="0"/>
      <w:marTop w:val="0"/>
      <w:marBottom w:val="0"/>
      <w:divBdr>
        <w:top w:val="none" w:sz="0" w:space="0" w:color="auto"/>
        <w:left w:val="none" w:sz="0" w:space="0" w:color="auto"/>
        <w:bottom w:val="none" w:sz="0" w:space="0" w:color="auto"/>
        <w:right w:val="none" w:sz="0" w:space="0" w:color="auto"/>
      </w:divBdr>
    </w:div>
    <w:div w:id="976421623">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3094017">
      <w:bodyDiv w:val="1"/>
      <w:marLeft w:val="0"/>
      <w:marRight w:val="0"/>
      <w:marTop w:val="0"/>
      <w:marBottom w:val="0"/>
      <w:divBdr>
        <w:top w:val="none" w:sz="0" w:space="0" w:color="auto"/>
        <w:left w:val="none" w:sz="0" w:space="0" w:color="auto"/>
        <w:bottom w:val="none" w:sz="0" w:space="0" w:color="auto"/>
        <w:right w:val="none" w:sz="0" w:space="0" w:color="auto"/>
      </w:divBdr>
      <w:divsChild>
        <w:div w:id="869800581">
          <w:marLeft w:val="547"/>
          <w:marRight w:val="0"/>
          <w:marTop w:val="130"/>
          <w:marBottom w:val="0"/>
          <w:divBdr>
            <w:top w:val="none" w:sz="0" w:space="0" w:color="auto"/>
            <w:left w:val="none" w:sz="0" w:space="0" w:color="auto"/>
            <w:bottom w:val="none" w:sz="0" w:space="0" w:color="auto"/>
            <w:right w:val="none" w:sz="0" w:space="0" w:color="auto"/>
          </w:divBdr>
        </w:div>
        <w:div w:id="1844200921">
          <w:marLeft w:val="1166"/>
          <w:marRight w:val="0"/>
          <w:marTop w:val="115"/>
          <w:marBottom w:val="0"/>
          <w:divBdr>
            <w:top w:val="none" w:sz="0" w:space="0" w:color="auto"/>
            <w:left w:val="none" w:sz="0" w:space="0" w:color="auto"/>
            <w:bottom w:val="none" w:sz="0" w:space="0" w:color="auto"/>
            <w:right w:val="none" w:sz="0" w:space="0" w:color="auto"/>
          </w:divBdr>
        </w:div>
        <w:div w:id="1440488917">
          <w:marLeft w:val="1166"/>
          <w:marRight w:val="0"/>
          <w:marTop w:val="115"/>
          <w:marBottom w:val="0"/>
          <w:divBdr>
            <w:top w:val="none" w:sz="0" w:space="0" w:color="auto"/>
            <w:left w:val="none" w:sz="0" w:space="0" w:color="auto"/>
            <w:bottom w:val="none" w:sz="0" w:space="0" w:color="auto"/>
            <w:right w:val="none" w:sz="0" w:space="0" w:color="auto"/>
          </w:divBdr>
        </w:div>
        <w:div w:id="2023773378">
          <w:marLeft w:val="1166"/>
          <w:marRight w:val="0"/>
          <w:marTop w:val="115"/>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4109370">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61099012">
      <w:bodyDiv w:val="1"/>
      <w:marLeft w:val="0"/>
      <w:marRight w:val="0"/>
      <w:marTop w:val="0"/>
      <w:marBottom w:val="0"/>
      <w:divBdr>
        <w:top w:val="none" w:sz="0" w:space="0" w:color="auto"/>
        <w:left w:val="none" w:sz="0" w:space="0" w:color="auto"/>
        <w:bottom w:val="none" w:sz="0" w:space="0" w:color="auto"/>
        <w:right w:val="none" w:sz="0" w:space="0" w:color="auto"/>
      </w:divBdr>
      <w:divsChild>
        <w:div w:id="990793733">
          <w:marLeft w:val="547"/>
          <w:marRight w:val="0"/>
          <w:marTop w:val="134"/>
          <w:marBottom w:val="0"/>
          <w:divBdr>
            <w:top w:val="none" w:sz="0" w:space="0" w:color="auto"/>
            <w:left w:val="none" w:sz="0" w:space="0" w:color="auto"/>
            <w:bottom w:val="none" w:sz="0" w:space="0" w:color="auto"/>
            <w:right w:val="none" w:sz="0" w:space="0" w:color="auto"/>
          </w:divBdr>
        </w:div>
        <w:div w:id="1895120631">
          <w:marLeft w:val="1166"/>
          <w:marRight w:val="0"/>
          <w:marTop w:val="134"/>
          <w:marBottom w:val="0"/>
          <w:divBdr>
            <w:top w:val="none" w:sz="0" w:space="0" w:color="auto"/>
            <w:left w:val="none" w:sz="0" w:space="0" w:color="auto"/>
            <w:bottom w:val="none" w:sz="0" w:space="0" w:color="auto"/>
            <w:right w:val="none" w:sz="0" w:space="0" w:color="auto"/>
          </w:divBdr>
        </w:div>
        <w:div w:id="697001725">
          <w:marLeft w:val="1166"/>
          <w:marRight w:val="0"/>
          <w:marTop w:val="134"/>
          <w:marBottom w:val="0"/>
          <w:divBdr>
            <w:top w:val="none" w:sz="0" w:space="0" w:color="auto"/>
            <w:left w:val="none" w:sz="0" w:space="0" w:color="auto"/>
            <w:bottom w:val="none" w:sz="0" w:space="0" w:color="auto"/>
            <w:right w:val="none" w:sz="0" w:space="0" w:color="auto"/>
          </w:divBdr>
        </w:div>
        <w:div w:id="1383598042">
          <w:marLeft w:val="1800"/>
          <w:marRight w:val="0"/>
          <w:marTop w:val="134"/>
          <w:marBottom w:val="0"/>
          <w:divBdr>
            <w:top w:val="none" w:sz="0" w:space="0" w:color="auto"/>
            <w:left w:val="none" w:sz="0" w:space="0" w:color="auto"/>
            <w:bottom w:val="none" w:sz="0" w:space="0" w:color="auto"/>
            <w:right w:val="none" w:sz="0" w:space="0" w:color="auto"/>
          </w:divBdr>
        </w:div>
        <w:div w:id="1062026633">
          <w:marLeft w:val="1800"/>
          <w:marRight w:val="0"/>
          <w:marTop w:val="134"/>
          <w:marBottom w:val="0"/>
          <w:divBdr>
            <w:top w:val="none" w:sz="0" w:space="0" w:color="auto"/>
            <w:left w:val="none" w:sz="0" w:space="0" w:color="auto"/>
            <w:bottom w:val="none" w:sz="0" w:space="0" w:color="auto"/>
            <w:right w:val="none" w:sz="0" w:space="0" w:color="auto"/>
          </w:divBdr>
        </w:div>
      </w:divsChild>
    </w:div>
    <w:div w:id="1064136363">
      <w:bodyDiv w:val="1"/>
      <w:marLeft w:val="0"/>
      <w:marRight w:val="0"/>
      <w:marTop w:val="0"/>
      <w:marBottom w:val="0"/>
      <w:divBdr>
        <w:top w:val="none" w:sz="0" w:space="0" w:color="auto"/>
        <w:left w:val="none" w:sz="0" w:space="0" w:color="auto"/>
        <w:bottom w:val="none" w:sz="0" w:space="0" w:color="auto"/>
        <w:right w:val="none" w:sz="0" w:space="0" w:color="auto"/>
      </w:divBdr>
      <w:divsChild>
        <w:div w:id="1861817423">
          <w:marLeft w:val="547"/>
          <w:marRight w:val="0"/>
          <w:marTop w:val="115"/>
          <w:marBottom w:val="0"/>
          <w:divBdr>
            <w:top w:val="none" w:sz="0" w:space="0" w:color="auto"/>
            <w:left w:val="none" w:sz="0" w:space="0" w:color="auto"/>
            <w:bottom w:val="none" w:sz="0" w:space="0" w:color="auto"/>
            <w:right w:val="none" w:sz="0" w:space="0" w:color="auto"/>
          </w:divBdr>
        </w:div>
        <w:div w:id="964584783">
          <w:marLeft w:val="547"/>
          <w:marRight w:val="0"/>
          <w:marTop w:val="115"/>
          <w:marBottom w:val="0"/>
          <w:divBdr>
            <w:top w:val="none" w:sz="0" w:space="0" w:color="auto"/>
            <w:left w:val="none" w:sz="0" w:space="0" w:color="auto"/>
            <w:bottom w:val="none" w:sz="0" w:space="0" w:color="auto"/>
            <w:right w:val="none" w:sz="0" w:space="0" w:color="auto"/>
          </w:divBdr>
        </w:div>
      </w:divsChild>
    </w:div>
    <w:div w:id="1067875253">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4883373">
      <w:bodyDiv w:val="1"/>
      <w:marLeft w:val="0"/>
      <w:marRight w:val="0"/>
      <w:marTop w:val="0"/>
      <w:marBottom w:val="0"/>
      <w:divBdr>
        <w:top w:val="none" w:sz="0" w:space="0" w:color="auto"/>
        <w:left w:val="none" w:sz="0" w:space="0" w:color="auto"/>
        <w:bottom w:val="none" w:sz="0" w:space="0" w:color="auto"/>
        <w:right w:val="none" w:sz="0" w:space="0" w:color="auto"/>
      </w:divBdr>
      <w:divsChild>
        <w:div w:id="428701463">
          <w:marLeft w:val="547"/>
          <w:marRight w:val="0"/>
          <w:marTop w:val="154"/>
          <w:marBottom w:val="0"/>
          <w:divBdr>
            <w:top w:val="none" w:sz="0" w:space="0" w:color="auto"/>
            <w:left w:val="none" w:sz="0" w:space="0" w:color="auto"/>
            <w:bottom w:val="none" w:sz="0" w:space="0" w:color="auto"/>
            <w:right w:val="none" w:sz="0" w:space="0" w:color="auto"/>
          </w:divBdr>
        </w:div>
        <w:div w:id="400831801">
          <w:marLeft w:val="1166"/>
          <w:marRight w:val="0"/>
          <w:marTop w:val="134"/>
          <w:marBottom w:val="0"/>
          <w:divBdr>
            <w:top w:val="none" w:sz="0" w:space="0" w:color="auto"/>
            <w:left w:val="none" w:sz="0" w:space="0" w:color="auto"/>
            <w:bottom w:val="none" w:sz="0" w:space="0" w:color="auto"/>
            <w:right w:val="none" w:sz="0" w:space="0" w:color="auto"/>
          </w:divBdr>
        </w:div>
        <w:div w:id="1986737508">
          <w:marLeft w:val="1166"/>
          <w:marRight w:val="0"/>
          <w:marTop w:val="134"/>
          <w:marBottom w:val="0"/>
          <w:divBdr>
            <w:top w:val="none" w:sz="0" w:space="0" w:color="auto"/>
            <w:left w:val="none" w:sz="0" w:space="0" w:color="auto"/>
            <w:bottom w:val="none" w:sz="0" w:space="0" w:color="auto"/>
            <w:right w:val="none" w:sz="0" w:space="0" w:color="auto"/>
          </w:divBdr>
        </w:div>
        <w:div w:id="2107997402">
          <w:marLeft w:val="1166"/>
          <w:marRight w:val="0"/>
          <w:marTop w:val="134"/>
          <w:marBottom w:val="0"/>
          <w:divBdr>
            <w:top w:val="none" w:sz="0" w:space="0" w:color="auto"/>
            <w:left w:val="none" w:sz="0" w:space="0" w:color="auto"/>
            <w:bottom w:val="none" w:sz="0" w:space="0" w:color="auto"/>
            <w:right w:val="none" w:sz="0" w:space="0" w:color="auto"/>
          </w:divBdr>
        </w:div>
        <w:div w:id="197133961">
          <w:marLeft w:val="1166"/>
          <w:marRight w:val="0"/>
          <w:marTop w:val="134"/>
          <w:marBottom w:val="0"/>
          <w:divBdr>
            <w:top w:val="none" w:sz="0" w:space="0" w:color="auto"/>
            <w:left w:val="none" w:sz="0" w:space="0" w:color="auto"/>
            <w:bottom w:val="none" w:sz="0" w:space="0" w:color="auto"/>
            <w:right w:val="none" w:sz="0" w:space="0" w:color="auto"/>
          </w:divBdr>
        </w:div>
      </w:divsChild>
    </w:div>
    <w:div w:id="1134375567">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11381280">
      <w:bodyDiv w:val="1"/>
      <w:marLeft w:val="0"/>
      <w:marRight w:val="0"/>
      <w:marTop w:val="0"/>
      <w:marBottom w:val="0"/>
      <w:divBdr>
        <w:top w:val="none" w:sz="0" w:space="0" w:color="auto"/>
        <w:left w:val="none" w:sz="0" w:space="0" w:color="auto"/>
        <w:bottom w:val="none" w:sz="0" w:space="0" w:color="auto"/>
        <w:right w:val="none" w:sz="0" w:space="0" w:color="auto"/>
      </w:divBdr>
      <w:divsChild>
        <w:div w:id="1867868385">
          <w:marLeft w:val="547"/>
          <w:marRight w:val="0"/>
          <w:marTop w:val="144"/>
          <w:marBottom w:val="0"/>
          <w:divBdr>
            <w:top w:val="none" w:sz="0" w:space="0" w:color="auto"/>
            <w:left w:val="none" w:sz="0" w:space="0" w:color="auto"/>
            <w:bottom w:val="none" w:sz="0" w:space="0" w:color="auto"/>
            <w:right w:val="none" w:sz="0" w:space="0" w:color="auto"/>
          </w:divBdr>
        </w:div>
        <w:div w:id="162479979">
          <w:marLeft w:val="1166"/>
          <w:marRight w:val="0"/>
          <w:marTop w:val="125"/>
          <w:marBottom w:val="0"/>
          <w:divBdr>
            <w:top w:val="none" w:sz="0" w:space="0" w:color="auto"/>
            <w:left w:val="none" w:sz="0" w:space="0" w:color="auto"/>
            <w:bottom w:val="none" w:sz="0" w:space="0" w:color="auto"/>
            <w:right w:val="none" w:sz="0" w:space="0" w:color="auto"/>
          </w:divBdr>
        </w:div>
        <w:div w:id="1908147436">
          <w:marLeft w:val="1800"/>
          <w:marRight w:val="0"/>
          <w:marTop w:val="106"/>
          <w:marBottom w:val="0"/>
          <w:divBdr>
            <w:top w:val="none" w:sz="0" w:space="0" w:color="auto"/>
            <w:left w:val="none" w:sz="0" w:space="0" w:color="auto"/>
            <w:bottom w:val="none" w:sz="0" w:space="0" w:color="auto"/>
            <w:right w:val="none" w:sz="0" w:space="0" w:color="auto"/>
          </w:divBdr>
        </w:div>
        <w:div w:id="1160972479">
          <w:marLeft w:val="1800"/>
          <w:marRight w:val="0"/>
          <w:marTop w:val="106"/>
          <w:marBottom w:val="0"/>
          <w:divBdr>
            <w:top w:val="none" w:sz="0" w:space="0" w:color="auto"/>
            <w:left w:val="none" w:sz="0" w:space="0" w:color="auto"/>
            <w:bottom w:val="none" w:sz="0" w:space="0" w:color="auto"/>
            <w:right w:val="none" w:sz="0" w:space="0" w:color="auto"/>
          </w:divBdr>
        </w:div>
        <w:div w:id="1952669025">
          <w:marLeft w:val="1166"/>
          <w:marRight w:val="0"/>
          <w:marTop w:val="125"/>
          <w:marBottom w:val="0"/>
          <w:divBdr>
            <w:top w:val="none" w:sz="0" w:space="0" w:color="auto"/>
            <w:left w:val="none" w:sz="0" w:space="0" w:color="auto"/>
            <w:bottom w:val="none" w:sz="0" w:space="0" w:color="auto"/>
            <w:right w:val="none" w:sz="0" w:space="0" w:color="auto"/>
          </w:divBdr>
        </w:div>
        <w:div w:id="316421900">
          <w:marLeft w:val="1800"/>
          <w:marRight w:val="0"/>
          <w:marTop w:val="106"/>
          <w:marBottom w:val="0"/>
          <w:divBdr>
            <w:top w:val="none" w:sz="0" w:space="0" w:color="auto"/>
            <w:left w:val="none" w:sz="0" w:space="0" w:color="auto"/>
            <w:bottom w:val="none" w:sz="0" w:space="0" w:color="auto"/>
            <w:right w:val="none" w:sz="0" w:space="0" w:color="auto"/>
          </w:divBdr>
        </w:div>
        <w:div w:id="1901140">
          <w:marLeft w:val="1166"/>
          <w:marRight w:val="0"/>
          <w:marTop w:val="125"/>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2924562">
      <w:bodyDiv w:val="1"/>
      <w:marLeft w:val="0"/>
      <w:marRight w:val="0"/>
      <w:marTop w:val="0"/>
      <w:marBottom w:val="0"/>
      <w:divBdr>
        <w:top w:val="none" w:sz="0" w:space="0" w:color="auto"/>
        <w:left w:val="none" w:sz="0" w:space="0" w:color="auto"/>
        <w:bottom w:val="none" w:sz="0" w:space="0" w:color="auto"/>
        <w:right w:val="none" w:sz="0" w:space="0" w:color="auto"/>
      </w:divBdr>
    </w:div>
    <w:div w:id="1334070635">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373534809">
      <w:bodyDiv w:val="1"/>
      <w:marLeft w:val="0"/>
      <w:marRight w:val="0"/>
      <w:marTop w:val="0"/>
      <w:marBottom w:val="0"/>
      <w:divBdr>
        <w:top w:val="none" w:sz="0" w:space="0" w:color="auto"/>
        <w:left w:val="none" w:sz="0" w:space="0" w:color="auto"/>
        <w:bottom w:val="none" w:sz="0" w:space="0" w:color="auto"/>
        <w:right w:val="none" w:sz="0" w:space="0" w:color="auto"/>
      </w:divBdr>
      <w:divsChild>
        <w:div w:id="730805612">
          <w:marLeft w:val="547"/>
          <w:marRight w:val="0"/>
          <w:marTop w:val="130"/>
          <w:marBottom w:val="0"/>
          <w:divBdr>
            <w:top w:val="none" w:sz="0" w:space="0" w:color="auto"/>
            <w:left w:val="none" w:sz="0" w:space="0" w:color="auto"/>
            <w:bottom w:val="none" w:sz="0" w:space="0" w:color="auto"/>
            <w:right w:val="none" w:sz="0" w:space="0" w:color="auto"/>
          </w:divBdr>
        </w:div>
        <w:div w:id="1095328328">
          <w:marLeft w:val="1166"/>
          <w:marRight w:val="0"/>
          <w:marTop w:val="115"/>
          <w:marBottom w:val="0"/>
          <w:divBdr>
            <w:top w:val="none" w:sz="0" w:space="0" w:color="auto"/>
            <w:left w:val="none" w:sz="0" w:space="0" w:color="auto"/>
            <w:bottom w:val="none" w:sz="0" w:space="0" w:color="auto"/>
            <w:right w:val="none" w:sz="0" w:space="0" w:color="auto"/>
          </w:divBdr>
        </w:div>
        <w:div w:id="12072375">
          <w:marLeft w:val="1166"/>
          <w:marRight w:val="0"/>
          <w:marTop w:val="115"/>
          <w:marBottom w:val="0"/>
          <w:divBdr>
            <w:top w:val="none" w:sz="0" w:space="0" w:color="auto"/>
            <w:left w:val="none" w:sz="0" w:space="0" w:color="auto"/>
            <w:bottom w:val="none" w:sz="0" w:space="0" w:color="auto"/>
            <w:right w:val="none" w:sz="0" w:space="0" w:color="auto"/>
          </w:divBdr>
        </w:div>
        <w:div w:id="181481723">
          <w:marLeft w:val="547"/>
          <w:marRight w:val="0"/>
          <w:marTop w:val="130"/>
          <w:marBottom w:val="0"/>
          <w:divBdr>
            <w:top w:val="none" w:sz="0" w:space="0" w:color="auto"/>
            <w:left w:val="none" w:sz="0" w:space="0" w:color="auto"/>
            <w:bottom w:val="none" w:sz="0" w:space="0" w:color="auto"/>
            <w:right w:val="none" w:sz="0" w:space="0" w:color="auto"/>
          </w:divBdr>
        </w:div>
        <w:div w:id="790517041">
          <w:marLeft w:val="1166"/>
          <w:marRight w:val="0"/>
          <w:marTop w:val="115"/>
          <w:marBottom w:val="0"/>
          <w:divBdr>
            <w:top w:val="none" w:sz="0" w:space="0" w:color="auto"/>
            <w:left w:val="none" w:sz="0" w:space="0" w:color="auto"/>
            <w:bottom w:val="none" w:sz="0" w:space="0" w:color="auto"/>
            <w:right w:val="none" w:sz="0" w:space="0" w:color="auto"/>
          </w:divBdr>
        </w:div>
        <w:div w:id="1081371547">
          <w:marLeft w:val="1166"/>
          <w:marRight w:val="0"/>
          <w:marTop w:val="115"/>
          <w:marBottom w:val="0"/>
          <w:divBdr>
            <w:top w:val="none" w:sz="0" w:space="0" w:color="auto"/>
            <w:left w:val="none" w:sz="0" w:space="0" w:color="auto"/>
            <w:bottom w:val="none" w:sz="0" w:space="0" w:color="auto"/>
            <w:right w:val="none" w:sz="0" w:space="0" w:color="auto"/>
          </w:divBdr>
        </w:div>
      </w:divsChild>
    </w:div>
    <w:div w:id="1376076950">
      <w:bodyDiv w:val="1"/>
      <w:marLeft w:val="0"/>
      <w:marRight w:val="0"/>
      <w:marTop w:val="0"/>
      <w:marBottom w:val="0"/>
      <w:divBdr>
        <w:top w:val="none" w:sz="0" w:space="0" w:color="auto"/>
        <w:left w:val="none" w:sz="0" w:space="0" w:color="auto"/>
        <w:bottom w:val="none" w:sz="0" w:space="0" w:color="auto"/>
        <w:right w:val="none" w:sz="0" w:space="0" w:color="auto"/>
      </w:divBdr>
      <w:divsChild>
        <w:div w:id="360404386">
          <w:marLeft w:val="547"/>
          <w:marRight w:val="0"/>
          <w:marTop w:val="154"/>
          <w:marBottom w:val="0"/>
          <w:divBdr>
            <w:top w:val="none" w:sz="0" w:space="0" w:color="auto"/>
            <w:left w:val="none" w:sz="0" w:space="0" w:color="auto"/>
            <w:bottom w:val="none" w:sz="0" w:space="0" w:color="auto"/>
            <w:right w:val="none" w:sz="0" w:space="0" w:color="auto"/>
          </w:divBdr>
        </w:div>
        <w:div w:id="355690896">
          <w:marLeft w:val="1166"/>
          <w:marRight w:val="0"/>
          <w:marTop w:val="134"/>
          <w:marBottom w:val="0"/>
          <w:divBdr>
            <w:top w:val="none" w:sz="0" w:space="0" w:color="auto"/>
            <w:left w:val="none" w:sz="0" w:space="0" w:color="auto"/>
            <w:bottom w:val="none" w:sz="0" w:space="0" w:color="auto"/>
            <w:right w:val="none" w:sz="0" w:space="0" w:color="auto"/>
          </w:divBdr>
        </w:div>
        <w:div w:id="1127502992">
          <w:marLeft w:val="1166"/>
          <w:marRight w:val="0"/>
          <w:marTop w:val="134"/>
          <w:marBottom w:val="0"/>
          <w:divBdr>
            <w:top w:val="none" w:sz="0" w:space="0" w:color="auto"/>
            <w:left w:val="none" w:sz="0" w:space="0" w:color="auto"/>
            <w:bottom w:val="none" w:sz="0" w:space="0" w:color="auto"/>
            <w:right w:val="none" w:sz="0" w:space="0" w:color="auto"/>
          </w:divBdr>
        </w:div>
        <w:div w:id="264044601">
          <w:marLeft w:val="547"/>
          <w:marRight w:val="0"/>
          <w:marTop w:val="154"/>
          <w:marBottom w:val="0"/>
          <w:divBdr>
            <w:top w:val="none" w:sz="0" w:space="0" w:color="auto"/>
            <w:left w:val="none" w:sz="0" w:space="0" w:color="auto"/>
            <w:bottom w:val="none" w:sz="0" w:space="0" w:color="auto"/>
            <w:right w:val="none" w:sz="0" w:space="0" w:color="auto"/>
          </w:divBdr>
        </w:div>
        <w:div w:id="1412266380">
          <w:marLeft w:val="1166"/>
          <w:marRight w:val="0"/>
          <w:marTop w:val="134"/>
          <w:marBottom w:val="0"/>
          <w:divBdr>
            <w:top w:val="none" w:sz="0" w:space="0" w:color="auto"/>
            <w:left w:val="none" w:sz="0" w:space="0" w:color="auto"/>
            <w:bottom w:val="none" w:sz="0" w:space="0" w:color="auto"/>
            <w:right w:val="none" w:sz="0" w:space="0" w:color="auto"/>
          </w:divBdr>
        </w:div>
        <w:div w:id="794640039">
          <w:marLeft w:val="547"/>
          <w:marRight w:val="0"/>
          <w:marTop w:val="154"/>
          <w:marBottom w:val="0"/>
          <w:divBdr>
            <w:top w:val="none" w:sz="0" w:space="0" w:color="auto"/>
            <w:left w:val="none" w:sz="0" w:space="0" w:color="auto"/>
            <w:bottom w:val="none" w:sz="0" w:space="0" w:color="auto"/>
            <w:right w:val="none" w:sz="0" w:space="0" w:color="auto"/>
          </w:divBdr>
        </w:div>
        <w:div w:id="1783914281">
          <w:marLeft w:val="1166"/>
          <w:marRight w:val="0"/>
          <w:marTop w:val="134"/>
          <w:marBottom w:val="0"/>
          <w:divBdr>
            <w:top w:val="none" w:sz="0" w:space="0" w:color="auto"/>
            <w:left w:val="none" w:sz="0" w:space="0" w:color="auto"/>
            <w:bottom w:val="none" w:sz="0" w:space="0" w:color="auto"/>
            <w:right w:val="none" w:sz="0" w:space="0" w:color="auto"/>
          </w:divBdr>
        </w:div>
      </w:divsChild>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39256994">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768343">
      <w:bodyDiv w:val="1"/>
      <w:marLeft w:val="0"/>
      <w:marRight w:val="0"/>
      <w:marTop w:val="0"/>
      <w:marBottom w:val="0"/>
      <w:divBdr>
        <w:top w:val="none" w:sz="0" w:space="0" w:color="auto"/>
        <w:left w:val="none" w:sz="0" w:space="0" w:color="auto"/>
        <w:bottom w:val="none" w:sz="0" w:space="0" w:color="auto"/>
        <w:right w:val="none" w:sz="0" w:space="0" w:color="auto"/>
      </w:divBdr>
      <w:divsChild>
        <w:div w:id="1838881238">
          <w:marLeft w:val="547"/>
          <w:marRight w:val="0"/>
          <w:marTop w:val="134"/>
          <w:marBottom w:val="0"/>
          <w:divBdr>
            <w:top w:val="none" w:sz="0" w:space="0" w:color="auto"/>
            <w:left w:val="none" w:sz="0" w:space="0" w:color="auto"/>
            <w:bottom w:val="none" w:sz="0" w:space="0" w:color="auto"/>
            <w:right w:val="none" w:sz="0" w:space="0" w:color="auto"/>
          </w:divBdr>
        </w:div>
        <w:div w:id="1604607925">
          <w:marLeft w:val="1166"/>
          <w:marRight w:val="0"/>
          <w:marTop w:val="134"/>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3985398">
      <w:bodyDiv w:val="1"/>
      <w:marLeft w:val="0"/>
      <w:marRight w:val="0"/>
      <w:marTop w:val="0"/>
      <w:marBottom w:val="0"/>
      <w:divBdr>
        <w:top w:val="none" w:sz="0" w:space="0" w:color="auto"/>
        <w:left w:val="none" w:sz="0" w:space="0" w:color="auto"/>
        <w:bottom w:val="none" w:sz="0" w:space="0" w:color="auto"/>
        <w:right w:val="none" w:sz="0" w:space="0" w:color="auto"/>
      </w:divBdr>
    </w:div>
    <w:div w:id="1480684561">
      <w:bodyDiv w:val="1"/>
      <w:marLeft w:val="0"/>
      <w:marRight w:val="0"/>
      <w:marTop w:val="0"/>
      <w:marBottom w:val="0"/>
      <w:divBdr>
        <w:top w:val="none" w:sz="0" w:space="0" w:color="auto"/>
        <w:left w:val="none" w:sz="0" w:space="0" w:color="auto"/>
        <w:bottom w:val="none" w:sz="0" w:space="0" w:color="auto"/>
        <w:right w:val="none" w:sz="0" w:space="0" w:color="auto"/>
      </w:divBdr>
      <w:divsChild>
        <w:div w:id="346443669">
          <w:marLeft w:val="360"/>
          <w:marRight w:val="0"/>
          <w:marTop w:val="200"/>
          <w:marBottom w:val="0"/>
          <w:divBdr>
            <w:top w:val="none" w:sz="0" w:space="0" w:color="auto"/>
            <w:left w:val="none" w:sz="0" w:space="0" w:color="auto"/>
            <w:bottom w:val="none" w:sz="0" w:space="0" w:color="auto"/>
            <w:right w:val="none" w:sz="0" w:space="0" w:color="auto"/>
          </w:divBdr>
        </w:div>
        <w:div w:id="1932396194">
          <w:marLeft w:val="1080"/>
          <w:marRight w:val="0"/>
          <w:marTop w:val="100"/>
          <w:marBottom w:val="0"/>
          <w:divBdr>
            <w:top w:val="none" w:sz="0" w:space="0" w:color="auto"/>
            <w:left w:val="none" w:sz="0" w:space="0" w:color="auto"/>
            <w:bottom w:val="none" w:sz="0" w:space="0" w:color="auto"/>
            <w:right w:val="none" w:sz="0" w:space="0" w:color="auto"/>
          </w:divBdr>
        </w:div>
        <w:div w:id="59184065">
          <w:marLeft w:val="1080"/>
          <w:marRight w:val="0"/>
          <w:marTop w:val="100"/>
          <w:marBottom w:val="0"/>
          <w:divBdr>
            <w:top w:val="none" w:sz="0" w:space="0" w:color="auto"/>
            <w:left w:val="none" w:sz="0" w:space="0" w:color="auto"/>
            <w:bottom w:val="none" w:sz="0" w:space="0" w:color="auto"/>
            <w:right w:val="none" w:sz="0" w:space="0" w:color="auto"/>
          </w:divBdr>
        </w:div>
      </w:divsChild>
    </w:div>
    <w:div w:id="1505902257">
      <w:bodyDiv w:val="1"/>
      <w:marLeft w:val="0"/>
      <w:marRight w:val="0"/>
      <w:marTop w:val="0"/>
      <w:marBottom w:val="0"/>
      <w:divBdr>
        <w:top w:val="none" w:sz="0" w:space="0" w:color="auto"/>
        <w:left w:val="none" w:sz="0" w:space="0" w:color="auto"/>
        <w:bottom w:val="none" w:sz="0" w:space="0" w:color="auto"/>
        <w:right w:val="none" w:sz="0" w:space="0" w:color="auto"/>
      </w:divBdr>
      <w:divsChild>
        <w:div w:id="9311640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23639179">
              <w:marLeft w:val="0"/>
              <w:marRight w:val="0"/>
              <w:marTop w:val="0"/>
              <w:marBottom w:val="0"/>
              <w:divBdr>
                <w:top w:val="none" w:sz="0" w:space="0" w:color="auto"/>
                <w:left w:val="none" w:sz="0" w:space="0" w:color="auto"/>
                <w:bottom w:val="none" w:sz="0" w:space="0" w:color="auto"/>
                <w:right w:val="none" w:sz="0" w:space="0" w:color="auto"/>
              </w:divBdr>
              <w:divsChild>
                <w:div w:id="1884100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34033047">
      <w:bodyDiv w:val="1"/>
      <w:marLeft w:val="0"/>
      <w:marRight w:val="0"/>
      <w:marTop w:val="0"/>
      <w:marBottom w:val="0"/>
      <w:divBdr>
        <w:top w:val="none" w:sz="0" w:space="0" w:color="auto"/>
        <w:left w:val="none" w:sz="0" w:space="0" w:color="auto"/>
        <w:bottom w:val="none" w:sz="0" w:space="0" w:color="auto"/>
        <w:right w:val="none" w:sz="0" w:space="0" w:color="auto"/>
      </w:divBdr>
      <w:divsChild>
        <w:div w:id="137498734">
          <w:marLeft w:val="0"/>
          <w:marRight w:val="0"/>
          <w:marTop w:val="0"/>
          <w:marBottom w:val="0"/>
          <w:divBdr>
            <w:top w:val="none" w:sz="0" w:space="0" w:color="auto"/>
            <w:left w:val="none" w:sz="0" w:space="0" w:color="auto"/>
            <w:bottom w:val="none" w:sz="0" w:space="0" w:color="auto"/>
            <w:right w:val="none" w:sz="0" w:space="0" w:color="auto"/>
          </w:divBdr>
          <w:divsChild>
            <w:div w:id="489104970">
              <w:marLeft w:val="0"/>
              <w:marRight w:val="0"/>
              <w:marTop w:val="0"/>
              <w:marBottom w:val="0"/>
              <w:divBdr>
                <w:top w:val="none" w:sz="0" w:space="0" w:color="auto"/>
                <w:left w:val="none" w:sz="0" w:space="0" w:color="auto"/>
                <w:bottom w:val="none" w:sz="0" w:space="0" w:color="auto"/>
                <w:right w:val="none" w:sz="0" w:space="0" w:color="auto"/>
              </w:divBdr>
              <w:divsChild>
                <w:div w:id="1894342166">
                  <w:marLeft w:val="0"/>
                  <w:marRight w:val="0"/>
                  <w:marTop w:val="0"/>
                  <w:marBottom w:val="0"/>
                  <w:divBdr>
                    <w:top w:val="none" w:sz="0" w:space="0" w:color="auto"/>
                    <w:left w:val="none" w:sz="0" w:space="0" w:color="auto"/>
                    <w:bottom w:val="none" w:sz="0" w:space="0" w:color="auto"/>
                    <w:right w:val="none" w:sz="0" w:space="0" w:color="auto"/>
                  </w:divBdr>
                  <w:divsChild>
                    <w:div w:id="942807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71689448">
      <w:bodyDiv w:val="1"/>
      <w:marLeft w:val="0"/>
      <w:marRight w:val="0"/>
      <w:marTop w:val="0"/>
      <w:marBottom w:val="0"/>
      <w:divBdr>
        <w:top w:val="none" w:sz="0" w:space="0" w:color="auto"/>
        <w:left w:val="none" w:sz="0" w:space="0" w:color="auto"/>
        <w:bottom w:val="none" w:sz="0" w:space="0" w:color="auto"/>
        <w:right w:val="none" w:sz="0" w:space="0" w:color="auto"/>
      </w:divBdr>
    </w:div>
    <w:div w:id="1586840999">
      <w:bodyDiv w:val="1"/>
      <w:marLeft w:val="0"/>
      <w:marRight w:val="0"/>
      <w:marTop w:val="0"/>
      <w:marBottom w:val="0"/>
      <w:divBdr>
        <w:top w:val="none" w:sz="0" w:space="0" w:color="auto"/>
        <w:left w:val="none" w:sz="0" w:space="0" w:color="auto"/>
        <w:bottom w:val="none" w:sz="0" w:space="0" w:color="auto"/>
        <w:right w:val="none" w:sz="0" w:space="0" w:color="auto"/>
      </w:divBdr>
      <w:divsChild>
        <w:div w:id="1551190563">
          <w:marLeft w:val="547"/>
          <w:marRight w:val="0"/>
          <w:marTop w:val="154"/>
          <w:marBottom w:val="0"/>
          <w:divBdr>
            <w:top w:val="none" w:sz="0" w:space="0" w:color="auto"/>
            <w:left w:val="none" w:sz="0" w:space="0" w:color="auto"/>
            <w:bottom w:val="none" w:sz="0" w:space="0" w:color="auto"/>
            <w:right w:val="none" w:sz="0" w:space="0" w:color="auto"/>
          </w:divBdr>
        </w:div>
        <w:div w:id="1378317952">
          <w:marLeft w:val="1166"/>
          <w:marRight w:val="0"/>
          <w:marTop w:val="134"/>
          <w:marBottom w:val="0"/>
          <w:divBdr>
            <w:top w:val="none" w:sz="0" w:space="0" w:color="auto"/>
            <w:left w:val="none" w:sz="0" w:space="0" w:color="auto"/>
            <w:bottom w:val="none" w:sz="0" w:space="0" w:color="auto"/>
            <w:right w:val="none" w:sz="0" w:space="0" w:color="auto"/>
          </w:divBdr>
        </w:div>
        <w:div w:id="764182172">
          <w:marLeft w:val="1166"/>
          <w:marRight w:val="0"/>
          <w:marTop w:val="134"/>
          <w:marBottom w:val="0"/>
          <w:divBdr>
            <w:top w:val="none" w:sz="0" w:space="0" w:color="auto"/>
            <w:left w:val="none" w:sz="0" w:space="0" w:color="auto"/>
            <w:bottom w:val="none" w:sz="0" w:space="0" w:color="auto"/>
            <w:right w:val="none" w:sz="0" w:space="0" w:color="auto"/>
          </w:divBdr>
        </w:div>
        <w:div w:id="334654987">
          <w:marLeft w:val="1166"/>
          <w:marRight w:val="0"/>
          <w:marTop w:val="134"/>
          <w:marBottom w:val="0"/>
          <w:divBdr>
            <w:top w:val="none" w:sz="0" w:space="0" w:color="auto"/>
            <w:left w:val="none" w:sz="0" w:space="0" w:color="auto"/>
            <w:bottom w:val="none" w:sz="0" w:space="0" w:color="auto"/>
            <w:right w:val="none" w:sz="0" w:space="0" w:color="auto"/>
          </w:divBdr>
        </w:div>
        <w:div w:id="1519469153">
          <w:marLeft w:val="547"/>
          <w:marRight w:val="0"/>
          <w:marTop w:val="154"/>
          <w:marBottom w:val="0"/>
          <w:divBdr>
            <w:top w:val="none" w:sz="0" w:space="0" w:color="auto"/>
            <w:left w:val="none" w:sz="0" w:space="0" w:color="auto"/>
            <w:bottom w:val="none" w:sz="0" w:space="0" w:color="auto"/>
            <w:right w:val="none" w:sz="0" w:space="0" w:color="auto"/>
          </w:divBdr>
        </w:div>
        <w:div w:id="160194562">
          <w:marLeft w:val="1166"/>
          <w:marRight w:val="0"/>
          <w:marTop w:val="134"/>
          <w:marBottom w:val="0"/>
          <w:divBdr>
            <w:top w:val="none" w:sz="0" w:space="0" w:color="auto"/>
            <w:left w:val="none" w:sz="0" w:space="0" w:color="auto"/>
            <w:bottom w:val="none" w:sz="0" w:space="0" w:color="auto"/>
            <w:right w:val="none" w:sz="0" w:space="0" w:color="auto"/>
          </w:divBdr>
        </w:div>
        <w:div w:id="861935113">
          <w:marLeft w:val="1800"/>
          <w:marRight w:val="0"/>
          <w:marTop w:val="115"/>
          <w:marBottom w:val="0"/>
          <w:divBdr>
            <w:top w:val="none" w:sz="0" w:space="0" w:color="auto"/>
            <w:left w:val="none" w:sz="0" w:space="0" w:color="auto"/>
            <w:bottom w:val="none" w:sz="0" w:space="0" w:color="auto"/>
            <w:right w:val="none" w:sz="0" w:space="0" w:color="auto"/>
          </w:divBdr>
        </w:div>
        <w:div w:id="206067318">
          <w:marLeft w:val="1800"/>
          <w:marRight w:val="0"/>
          <w:marTop w:val="115"/>
          <w:marBottom w:val="0"/>
          <w:divBdr>
            <w:top w:val="none" w:sz="0" w:space="0" w:color="auto"/>
            <w:left w:val="none" w:sz="0" w:space="0" w:color="auto"/>
            <w:bottom w:val="none" w:sz="0" w:space="0" w:color="auto"/>
            <w:right w:val="none" w:sz="0" w:space="0" w:color="auto"/>
          </w:divBdr>
        </w:div>
        <w:div w:id="624822200">
          <w:marLeft w:val="1166"/>
          <w:marRight w:val="0"/>
          <w:marTop w:val="134"/>
          <w:marBottom w:val="0"/>
          <w:divBdr>
            <w:top w:val="none" w:sz="0" w:space="0" w:color="auto"/>
            <w:left w:val="none" w:sz="0" w:space="0" w:color="auto"/>
            <w:bottom w:val="none" w:sz="0" w:space="0" w:color="auto"/>
            <w:right w:val="none" w:sz="0" w:space="0" w:color="auto"/>
          </w:divBdr>
        </w:div>
        <w:div w:id="1905676052">
          <w:marLeft w:val="1800"/>
          <w:marRight w:val="0"/>
          <w:marTop w:val="115"/>
          <w:marBottom w:val="0"/>
          <w:divBdr>
            <w:top w:val="none" w:sz="0" w:space="0" w:color="auto"/>
            <w:left w:val="none" w:sz="0" w:space="0" w:color="auto"/>
            <w:bottom w:val="none" w:sz="0" w:space="0" w:color="auto"/>
            <w:right w:val="none" w:sz="0" w:space="0" w:color="auto"/>
          </w:divBdr>
        </w:div>
      </w:divsChild>
    </w:div>
    <w:div w:id="1591894385">
      <w:bodyDiv w:val="1"/>
      <w:marLeft w:val="0"/>
      <w:marRight w:val="0"/>
      <w:marTop w:val="0"/>
      <w:marBottom w:val="0"/>
      <w:divBdr>
        <w:top w:val="none" w:sz="0" w:space="0" w:color="auto"/>
        <w:left w:val="none" w:sz="0" w:space="0" w:color="auto"/>
        <w:bottom w:val="none" w:sz="0" w:space="0" w:color="auto"/>
        <w:right w:val="none" w:sz="0" w:space="0" w:color="auto"/>
      </w:divBdr>
      <w:divsChild>
        <w:div w:id="1844852164">
          <w:marLeft w:val="547"/>
          <w:marRight w:val="0"/>
          <w:marTop w:val="154"/>
          <w:marBottom w:val="0"/>
          <w:divBdr>
            <w:top w:val="none" w:sz="0" w:space="0" w:color="auto"/>
            <w:left w:val="none" w:sz="0" w:space="0" w:color="auto"/>
            <w:bottom w:val="none" w:sz="0" w:space="0" w:color="auto"/>
            <w:right w:val="none" w:sz="0" w:space="0" w:color="auto"/>
          </w:divBdr>
        </w:div>
        <w:div w:id="2011566776">
          <w:marLeft w:val="1166"/>
          <w:marRight w:val="0"/>
          <w:marTop w:val="134"/>
          <w:marBottom w:val="0"/>
          <w:divBdr>
            <w:top w:val="none" w:sz="0" w:space="0" w:color="auto"/>
            <w:left w:val="none" w:sz="0" w:space="0" w:color="auto"/>
            <w:bottom w:val="none" w:sz="0" w:space="0" w:color="auto"/>
            <w:right w:val="none" w:sz="0" w:space="0" w:color="auto"/>
          </w:divBdr>
        </w:div>
        <w:div w:id="1927885540">
          <w:marLeft w:val="1166"/>
          <w:marRight w:val="0"/>
          <w:marTop w:val="134"/>
          <w:marBottom w:val="0"/>
          <w:divBdr>
            <w:top w:val="none" w:sz="0" w:space="0" w:color="auto"/>
            <w:left w:val="none" w:sz="0" w:space="0" w:color="auto"/>
            <w:bottom w:val="none" w:sz="0" w:space="0" w:color="auto"/>
            <w:right w:val="none" w:sz="0" w:space="0" w:color="auto"/>
          </w:divBdr>
        </w:div>
        <w:div w:id="2126338797">
          <w:marLeft w:val="1166"/>
          <w:marRight w:val="0"/>
          <w:marTop w:val="134"/>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10508025">
      <w:bodyDiv w:val="1"/>
      <w:marLeft w:val="0"/>
      <w:marRight w:val="0"/>
      <w:marTop w:val="0"/>
      <w:marBottom w:val="0"/>
      <w:divBdr>
        <w:top w:val="none" w:sz="0" w:space="0" w:color="auto"/>
        <w:left w:val="none" w:sz="0" w:space="0" w:color="auto"/>
        <w:bottom w:val="none" w:sz="0" w:space="0" w:color="auto"/>
        <w:right w:val="none" w:sz="0" w:space="0" w:color="auto"/>
      </w:divBdr>
      <w:divsChild>
        <w:div w:id="661009143">
          <w:marLeft w:val="360"/>
          <w:marRight w:val="0"/>
          <w:marTop w:val="200"/>
          <w:marBottom w:val="0"/>
          <w:divBdr>
            <w:top w:val="none" w:sz="0" w:space="0" w:color="auto"/>
            <w:left w:val="none" w:sz="0" w:space="0" w:color="auto"/>
            <w:bottom w:val="none" w:sz="0" w:space="0" w:color="auto"/>
            <w:right w:val="none" w:sz="0" w:space="0" w:color="auto"/>
          </w:divBdr>
        </w:div>
        <w:div w:id="364907617">
          <w:marLeft w:val="1080"/>
          <w:marRight w:val="0"/>
          <w:marTop w:val="100"/>
          <w:marBottom w:val="0"/>
          <w:divBdr>
            <w:top w:val="none" w:sz="0" w:space="0" w:color="auto"/>
            <w:left w:val="none" w:sz="0" w:space="0" w:color="auto"/>
            <w:bottom w:val="none" w:sz="0" w:space="0" w:color="auto"/>
            <w:right w:val="none" w:sz="0" w:space="0" w:color="auto"/>
          </w:divBdr>
        </w:div>
        <w:div w:id="836848212">
          <w:marLeft w:val="1080"/>
          <w:marRight w:val="0"/>
          <w:marTop w:val="100"/>
          <w:marBottom w:val="0"/>
          <w:divBdr>
            <w:top w:val="none" w:sz="0" w:space="0" w:color="auto"/>
            <w:left w:val="none" w:sz="0" w:space="0" w:color="auto"/>
            <w:bottom w:val="none" w:sz="0" w:space="0" w:color="auto"/>
            <w:right w:val="none" w:sz="0" w:space="0" w:color="auto"/>
          </w:divBdr>
        </w:div>
        <w:div w:id="1846630838">
          <w:marLeft w:val="1080"/>
          <w:marRight w:val="0"/>
          <w:marTop w:val="100"/>
          <w:marBottom w:val="0"/>
          <w:divBdr>
            <w:top w:val="none" w:sz="0" w:space="0" w:color="auto"/>
            <w:left w:val="none" w:sz="0" w:space="0" w:color="auto"/>
            <w:bottom w:val="none" w:sz="0" w:space="0" w:color="auto"/>
            <w:right w:val="none" w:sz="0" w:space="0" w:color="auto"/>
          </w:divBdr>
        </w:div>
        <w:div w:id="1830709386">
          <w:marLeft w:val="1080"/>
          <w:marRight w:val="0"/>
          <w:marTop w:val="100"/>
          <w:marBottom w:val="0"/>
          <w:divBdr>
            <w:top w:val="none" w:sz="0" w:space="0" w:color="auto"/>
            <w:left w:val="none" w:sz="0" w:space="0" w:color="auto"/>
            <w:bottom w:val="none" w:sz="0" w:space="0" w:color="auto"/>
            <w:right w:val="none" w:sz="0" w:space="0" w:color="auto"/>
          </w:divBdr>
        </w:div>
        <w:div w:id="1498884369">
          <w:marLeft w:val="1800"/>
          <w:marRight w:val="0"/>
          <w:marTop w:val="100"/>
          <w:marBottom w:val="0"/>
          <w:divBdr>
            <w:top w:val="none" w:sz="0" w:space="0" w:color="auto"/>
            <w:left w:val="none" w:sz="0" w:space="0" w:color="auto"/>
            <w:bottom w:val="none" w:sz="0" w:space="0" w:color="auto"/>
            <w:right w:val="none" w:sz="0" w:space="0" w:color="auto"/>
          </w:divBdr>
        </w:div>
        <w:div w:id="303704473">
          <w:marLeft w:val="1080"/>
          <w:marRight w:val="0"/>
          <w:marTop w:val="100"/>
          <w:marBottom w:val="0"/>
          <w:divBdr>
            <w:top w:val="none" w:sz="0" w:space="0" w:color="auto"/>
            <w:left w:val="none" w:sz="0" w:space="0" w:color="auto"/>
            <w:bottom w:val="none" w:sz="0" w:space="0" w:color="auto"/>
            <w:right w:val="none" w:sz="0" w:space="0" w:color="auto"/>
          </w:divBdr>
        </w:div>
      </w:divsChild>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6470641">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836948">
      <w:bodyDiv w:val="1"/>
      <w:marLeft w:val="0"/>
      <w:marRight w:val="0"/>
      <w:marTop w:val="0"/>
      <w:marBottom w:val="0"/>
      <w:divBdr>
        <w:top w:val="none" w:sz="0" w:space="0" w:color="auto"/>
        <w:left w:val="none" w:sz="0" w:space="0" w:color="auto"/>
        <w:bottom w:val="none" w:sz="0" w:space="0" w:color="auto"/>
        <w:right w:val="none" w:sz="0" w:space="0" w:color="auto"/>
      </w:divBdr>
    </w:div>
    <w:div w:id="1699118875">
      <w:bodyDiv w:val="1"/>
      <w:marLeft w:val="0"/>
      <w:marRight w:val="0"/>
      <w:marTop w:val="0"/>
      <w:marBottom w:val="0"/>
      <w:divBdr>
        <w:top w:val="none" w:sz="0" w:space="0" w:color="auto"/>
        <w:left w:val="none" w:sz="0" w:space="0" w:color="auto"/>
        <w:bottom w:val="none" w:sz="0" w:space="0" w:color="auto"/>
        <w:right w:val="none" w:sz="0" w:space="0" w:color="auto"/>
      </w:divBdr>
      <w:divsChild>
        <w:div w:id="515579748">
          <w:marLeft w:val="547"/>
          <w:marRight w:val="0"/>
          <w:marTop w:val="130"/>
          <w:marBottom w:val="0"/>
          <w:divBdr>
            <w:top w:val="none" w:sz="0" w:space="0" w:color="auto"/>
            <w:left w:val="none" w:sz="0" w:space="0" w:color="auto"/>
            <w:bottom w:val="none" w:sz="0" w:space="0" w:color="auto"/>
            <w:right w:val="none" w:sz="0" w:space="0" w:color="auto"/>
          </w:divBdr>
        </w:div>
        <w:div w:id="1369800334">
          <w:marLeft w:val="1166"/>
          <w:marRight w:val="0"/>
          <w:marTop w:val="115"/>
          <w:marBottom w:val="0"/>
          <w:divBdr>
            <w:top w:val="none" w:sz="0" w:space="0" w:color="auto"/>
            <w:left w:val="none" w:sz="0" w:space="0" w:color="auto"/>
            <w:bottom w:val="none" w:sz="0" w:space="0" w:color="auto"/>
            <w:right w:val="none" w:sz="0" w:space="0" w:color="auto"/>
          </w:divBdr>
        </w:div>
        <w:div w:id="522287857">
          <w:marLeft w:val="1166"/>
          <w:marRight w:val="0"/>
          <w:marTop w:val="115"/>
          <w:marBottom w:val="0"/>
          <w:divBdr>
            <w:top w:val="none" w:sz="0" w:space="0" w:color="auto"/>
            <w:left w:val="none" w:sz="0" w:space="0" w:color="auto"/>
            <w:bottom w:val="none" w:sz="0" w:space="0" w:color="auto"/>
            <w:right w:val="none" w:sz="0" w:space="0" w:color="auto"/>
          </w:divBdr>
        </w:div>
        <w:div w:id="1685592438">
          <w:marLeft w:val="1166"/>
          <w:marRight w:val="0"/>
          <w:marTop w:val="115"/>
          <w:marBottom w:val="0"/>
          <w:divBdr>
            <w:top w:val="none" w:sz="0" w:space="0" w:color="auto"/>
            <w:left w:val="none" w:sz="0" w:space="0" w:color="auto"/>
            <w:bottom w:val="none" w:sz="0" w:space="0" w:color="auto"/>
            <w:right w:val="none" w:sz="0" w:space="0" w:color="auto"/>
          </w:divBdr>
        </w:div>
      </w:divsChild>
    </w:div>
    <w:div w:id="1699314893">
      <w:bodyDiv w:val="1"/>
      <w:marLeft w:val="0"/>
      <w:marRight w:val="0"/>
      <w:marTop w:val="0"/>
      <w:marBottom w:val="0"/>
      <w:divBdr>
        <w:top w:val="none" w:sz="0" w:space="0" w:color="auto"/>
        <w:left w:val="none" w:sz="0" w:space="0" w:color="auto"/>
        <w:bottom w:val="none" w:sz="0" w:space="0" w:color="auto"/>
        <w:right w:val="none" w:sz="0" w:space="0" w:color="auto"/>
      </w:divBdr>
      <w:divsChild>
        <w:div w:id="146219349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42179354">
              <w:marLeft w:val="0"/>
              <w:marRight w:val="0"/>
              <w:marTop w:val="0"/>
              <w:marBottom w:val="0"/>
              <w:divBdr>
                <w:top w:val="none" w:sz="0" w:space="0" w:color="auto"/>
                <w:left w:val="none" w:sz="0" w:space="0" w:color="auto"/>
                <w:bottom w:val="none" w:sz="0" w:space="0" w:color="auto"/>
                <w:right w:val="none" w:sz="0" w:space="0" w:color="auto"/>
              </w:divBdr>
              <w:divsChild>
                <w:div w:id="155052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700252">
      <w:bodyDiv w:val="1"/>
      <w:marLeft w:val="0"/>
      <w:marRight w:val="0"/>
      <w:marTop w:val="0"/>
      <w:marBottom w:val="0"/>
      <w:divBdr>
        <w:top w:val="none" w:sz="0" w:space="0" w:color="auto"/>
        <w:left w:val="none" w:sz="0" w:space="0" w:color="auto"/>
        <w:bottom w:val="none" w:sz="0" w:space="0" w:color="auto"/>
        <w:right w:val="none" w:sz="0" w:space="0" w:color="auto"/>
      </w:divBdr>
      <w:divsChild>
        <w:div w:id="252906733">
          <w:marLeft w:val="547"/>
          <w:marRight w:val="0"/>
          <w:marTop w:val="144"/>
          <w:marBottom w:val="0"/>
          <w:divBdr>
            <w:top w:val="none" w:sz="0" w:space="0" w:color="auto"/>
            <w:left w:val="none" w:sz="0" w:space="0" w:color="auto"/>
            <w:bottom w:val="none" w:sz="0" w:space="0" w:color="auto"/>
            <w:right w:val="none" w:sz="0" w:space="0" w:color="auto"/>
          </w:divBdr>
        </w:div>
        <w:div w:id="899635457">
          <w:marLeft w:val="1166"/>
          <w:marRight w:val="0"/>
          <w:marTop w:val="125"/>
          <w:marBottom w:val="0"/>
          <w:divBdr>
            <w:top w:val="none" w:sz="0" w:space="0" w:color="auto"/>
            <w:left w:val="none" w:sz="0" w:space="0" w:color="auto"/>
            <w:bottom w:val="none" w:sz="0" w:space="0" w:color="auto"/>
            <w:right w:val="none" w:sz="0" w:space="0" w:color="auto"/>
          </w:divBdr>
        </w:div>
        <w:div w:id="1033001402">
          <w:marLeft w:val="1166"/>
          <w:marRight w:val="0"/>
          <w:marTop w:val="125"/>
          <w:marBottom w:val="0"/>
          <w:divBdr>
            <w:top w:val="none" w:sz="0" w:space="0" w:color="auto"/>
            <w:left w:val="none" w:sz="0" w:space="0" w:color="auto"/>
            <w:bottom w:val="none" w:sz="0" w:space="0" w:color="auto"/>
            <w:right w:val="none" w:sz="0" w:space="0" w:color="auto"/>
          </w:divBdr>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22166352">
      <w:bodyDiv w:val="1"/>
      <w:marLeft w:val="0"/>
      <w:marRight w:val="0"/>
      <w:marTop w:val="0"/>
      <w:marBottom w:val="0"/>
      <w:divBdr>
        <w:top w:val="none" w:sz="0" w:space="0" w:color="auto"/>
        <w:left w:val="none" w:sz="0" w:space="0" w:color="auto"/>
        <w:bottom w:val="none" w:sz="0" w:space="0" w:color="auto"/>
        <w:right w:val="none" w:sz="0" w:space="0" w:color="auto"/>
      </w:divBdr>
      <w:divsChild>
        <w:div w:id="263076941">
          <w:marLeft w:val="547"/>
          <w:marRight w:val="0"/>
          <w:marTop w:val="115"/>
          <w:marBottom w:val="0"/>
          <w:divBdr>
            <w:top w:val="none" w:sz="0" w:space="0" w:color="auto"/>
            <w:left w:val="none" w:sz="0" w:space="0" w:color="auto"/>
            <w:bottom w:val="none" w:sz="0" w:space="0" w:color="auto"/>
            <w:right w:val="none" w:sz="0" w:space="0" w:color="auto"/>
          </w:divBdr>
        </w:div>
        <w:div w:id="986473381">
          <w:marLeft w:val="1166"/>
          <w:marRight w:val="0"/>
          <w:marTop w:val="86"/>
          <w:marBottom w:val="0"/>
          <w:divBdr>
            <w:top w:val="none" w:sz="0" w:space="0" w:color="auto"/>
            <w:left w:val="none" w:sz="0" w:space="0" w:color="auto"/>
            <w:bottom w:val="none" w:sz="0" w:space="0" w:color="auto"/>
            <w:right w:val="none" w:sz="0" w:space="0" w:color="auto"/>
          </w:divBdr>
        </w:div>
        <w:div w:id="380831826">
          <w:marLeft w:val="547"/>
          <w:marRight w:val="0"/>
          <w:marTop w:val="115"/>
          <w:marBottom w:val="0"/>
          <w:divBdr>
            <w:top w:val="none" w:sz="0" w:space="0" w:color="auto"/>
            <w:left w:val="none" w:sz="0" w:space="0" w:color="auto"/>
            <w:bottom w:val="none" w:sz="0" w:space="0" w:color="auto"/>
            <w:right w:val="none" w:sz="0" w:space="0" w:color="auto"/>
          </w:divBdr>
        </w:div>
        <w:div w:id="1607536958">
          <w:marLeft w:val="1166"/>
          <w:marRight w:val="0"/>
          <w:marTop w:val="96"/>
          <w:marBottom w:val="0"/>
          <w:divBdr>
            <w:top w:val="none" w:sz="0" w:space="0" w:color="auto"/>
            <w:left w:val="none" w:sz="0" w:space="0" w:color="auto"/>
            <w:bottom w:val="none" w:sz="0" w:space="0" w:color="auto"/>
            <w:right w:val="none" w:sz="0" w:space="0" w:color="auto"/>
          </w:divBdr>
        </w:div>
        <w:div w:id="1861704399">
          <w:marLeft w:val="547"/>
          <w:marRight w:val="0"/>
          <w:marTop w:val="115"/>
          <w:marBottom w:val="0"/>
          <w:divBdr>
            <w:top w:val="none" w:sz="0" w:space="0" w:color="auto"/>
            <w:left w:val="none" w:sz="0" w:space="0" w:color="auto"/>
            <w:bottom w:val="none" w:sz="0" w:space="0" w:color="auto"/>
            <w:right w:val="none" w:sz="0" w:space="0" w:color="auto"/>
          </w:divBdr>
        </w:div>
        <w:div w:id="1955479068">
          <w:marLeft w:val="1166"/>
          <w:marRight w:val="0"/>
          <w:marTop w:val="86"/>
          <w:marBottom w:val="0"/>
          <w:divBdr>
            <w:top w:val="none" w:sz="0" w:space="0" w:color="auto"/>
            <w:left w:val="none" w:sz="0" w:space="0" w:color="auto"/>
            <w:bottom w:val="none" w:sz="0" w:space="0" w:color="auto"/>
            <w:right w:val="none" w:sz="0" w:space="0" w:color="auto"/>
          </w:divBdr>
        </w:div>
        <w:div w:id="290593733">
          <w:marLeft w:val="1166"/>
          <w:marRight w:val="0"/>
          <w:marTop w:val="86"/>
          <w:marBottom w:val="0"/>
          <w:divBdr>
            <w:top w:val="none" w:sz="0" w:space="0" w:color="auto"/>
            <w:left w:val="none" w:sz="0" w:space="0" w:color="auto"/>
            <w:bottom w:val="none" w:sz="0" w:space="0" w:color="auto"/>
            <w:right w:val="none" w:sz="0" w:space="0" w:color="auto"/>
          </w:divBdr>
        </w:div>
      </w:divsChild>
    </w:div>
    <w:div w:id="1722627790">
      <w:bodyDiv w:val="1"/>
      <w:marLeft w:val="0"/>
      <w:marRight w:val="0"/>
      <w:marTop w:val="0"/>
      <w:marBottom w:val="0"/>
      <w:divBdr>
        <w:top w:val="none" w:sz="0" w:space="0" w:color="auto"/>
        <w:left w:val="none" w:sz="0" w:space="0" w:color="auto"/>
        <w:bottom w:val="none" w:sz="0" w:space="0" w:color="auto"/>
        <w:right w:val="none" w:sz="0" w:space="0" w:color="auto"/>
      </w:divBdr>
    </w:div>
    <w:div w:id="1724058584">
      <w:bodyDiv w:val="1"/>
      <w:marLeft w:val="0"/>
      <w:marRight w:val="0"/>
      <w:marTop w:val="0"/>
      <w:marBottom w:val="0"/>
      <w:divBdr>
        <w:top w:val="none" w:sz="0" w:space="0" w:color="auto"/>
        <w:left w:val="none" w:sz="0" w:space="0" w:color="auto"/>
        <w:bottom w:val="none" w:sz="0" w:space="0" w:color="auto"/>
        <w:right w:val="none" w:sz="0" w:space="0" w:color="auto"/>
      </w:divBdr>
      <w:divsChild>
        <w:div w:id="489565821">
          <w:marLeft w:val="547"/>
          <w:marRight w:val="0"/>
          <w:marTop w:val="96"/>
          <w:marBottom w:val="0"/>
          <w:divBdr>
            <w:top w:val="none" w:sz="0" w:space="0" w:color="auto"/>
            <w:left w:val="none" w:sz="0" w:space="0" w:color="auto"/>
            <w:bottom w:val="none" w:sz="0" w:space="0" w:color="auto"/>
            <w:right w:val="none" w:sz="0" w:space="0" w:color="auto"/>
          </w:divBdr>
        </w:div>
        <w:div w:id="878590772">
          <w:marLeft w:val="1166"/>
          <w:marRight w:val="0"/>
          <w:marTop w:val="86"/>
          <w:marBottom w:val="0"/>
          <w:divBdr>
            <w:top w:val="none" w:sz="0" w:space="0" w:color="auto"/>
            <w:left w:val="none" w:sz="0" w:space="0" w:color="auto"/>
            <w:bottom w:val="none" w:sz="0" w:space="0" w:color="auto"/>
            <w:right w:val="none" w:sz="0" w:space="0" w:color="auto"/>
          </w:divBdr>
        </w:div>
        <w:div w:id="1569682361">
          <w:marLeft w:val="1166"/>
          <w:marRight w:val="0"/>
          <w:marTop w:val="86"/>
          <w:marBottom w:val="0"/>
          <w:divBdr>
            <w:top w:val="none" w:sz="0" w:space="0" w:color="auto"/>
            <w:left w:val="none" w:sz="0" w:space="0" w:color="auto"/>
            <w:bottom w:val="none" w:sz="0" w:space="0" w:color="auto"/>
            <w:right w:val="none" w:sz="0" w:space="0" w:color="auto"/>
          </w:divBdr>
        </w:div>
        <w:div w:id="959266590">
          <w:marLeft w:val="1166"/>
          <w:marRight w:val="0"/>
          <w:marTop w:val="86"/>
          <w:marBottom w:val="0"/>
          <w:divBdr>
            <w:top w:val="none" w:sz="0" w:space="0" w:color="auto"/>
            <w:left w:val="none" w:sz="0" w:space="0" w:color="auto"/>
            <w:bottom w:val="none" w:sz="0" w:space="0" w:color="auto"/>
            <w:right w:val="none" w:sz="0" w:space="0" w:color="auto"/>
          </w:divBdr>
        </w:div>
        <w:div w:id="1041131458">
          <w:marLeft w:val="1166"/>
          <w:marRight w:val="0"/>
          <w:marTop w:val="86"/>
          <w:marBottom w:val="0"/>
          <w:divBdr>
            <w:top w:val="none" w:sz="0" w:space="0" w:color="auto"/>
            <w:left w:val="none" w:sz="0" w:space="0" w:color="auto"/>
            <w:bottom w:val="none" w:sz="0" w:space="0" w:color="auto"/>
            <w:right w:val="none" w:sz="0" w:space="0" w:color="auto"/>
          </w:divBdr>
        </w:div>
        <w:div w:id="2070615631">
          <w:marLeft w:val="1166"/>
          <w:marRight w:val="0"/>
          <w:marTop w:val="86"/>
          <w:marBottom w:val="0"/>
          <w:divBdr>
            <w:top w:val="none" w:sz="0" w:space="0" w:color="auto"/>
            <w:left w:val="none" w:sz="0" w:space="0" w:color="auto"/>
            <w:bottom w:val="none" w:sz="0" w:space="0" w:color="auto"/>
            <w:right w:val="none" w:sz="0" w:space="0" w:color="auto"/>
          </w:divBdr>
        </w:div>
        <w:div w:id="1037124862">
          <w:marLeft w:val="1800"/>
          <w:marRight w:val="0"/>
          <w:marTop w:val="72"/>
          <w:marBottom w:val="0"/>
          <w:divBdr>
            <w:top w:val="none" w:sz="0" w:space="0" w:color="auto"/>
            <w:left w:val="none" w:sz="0" w:space="0" w:color="auto"/>
            <w:bottom w:val="none" w:sz="0" w:space="0" w:color="auto"/>
            <w:right w:val="none" w:sz="0" w:space="0" w:color="auto"/>
          </w:divBdr>
        </w:div>
        <w:div w:id="2039160256">
          <w:marLeft w:val="2520"/>
          <w:marRight w:val="0"/>
          <w:marTop w:val="62"/>
          <w:marBottom w:val="0"/>
          <w:divBdr>
            <w:top w:val="none" w:sz="0" w:space="0" w:color="auto"/>
            <w:left w:val="none" w:sz="0" w:space="0" w:color="auto"/>
            <w:bottom w:val="none" w:sz="0" w:space="0" w:color="auto"/>
            <w:right w:val="none" w:sz="0" w:space="0" w:color="auto"/>
          </w:divBdr>
        </w:div>
        <w:div w:id="1845509556">
          <w:marLeft w:val="2520"/>
          <w:marRight w:val="0"/>
          <w:marTop w:val="62"/>
          <w:marBottom w:val="0"/>
          <w:divBdr>
            <w:top w:val="none" w:sz="0" w:space="0" w:color="auto"/>
            <w:left w:val="none" w:sz="0" w:space="0" w:color="auto"/>
            <w:bottom w:val="none" w:sz="0" w:space="0" w:color="auto"/>
            <w:right w:val="none" w:sz="0" w:space="0" w:color="auto"/>
          </w:divBdr>
        </w:div>
        <w:div w:id="1345089255">
          <w:marLeft w:val="2520"/>
          <w:marRight w:val="0"/>
          <w:marTop w:val="62"/>
          <w:marBottom w:val="0"/>
          <w:divBdr>
            <w:top w:val="none" w:sz="0" w:space="0" w:color="auto"/>
            <w:left w:val="none" w:sz="0" w:space="0" w:color="auto"/>
            <w:bottom w:val="none" w:sz="0" w:space="0" w:color="auto"/>
            <w:right w:val="none" w:sz="0" w:space="0" w:color="auto"/>
          </w:divBdr>
        </w:div>
        <w:div w:id="1475220841">
          <w:marLeft w:val="1166"/>
          <w:marRight w:val="0"/>
          <w:marTop w:val="86"/>
          <w:marBottom w:val="0"/>
          <w:divBdr>
            <w:top w:val="none" w:sz="0" w:space="0" w:color="auto"/>
            <w:left w:val="none" w:sz="0" w:space="0" w:color="auto"/>
            <w:bottom w:val="none" w:sz="0" w:space="0" w:color="auto"/>
            <w:right w:val="none" w:sz="0" w:space="0" w:color="auto"/>
          </w:divBdr>
        </w:div>
      </w:divsChild>
    </w:div>
    <w:div w:id="1728261367">
      <w:bodyDiv w:val="1"/>
      <w:marLeft w:val="0"/>
      <w:marRight w:val="0"/>
      <w:marTop w:val="0"/>
      <w:marBottom w:val="0"/>
      <w:divBdr>
        <w:top w:val="none" w:sz="0" w:space="0" w:color="auto"/>
        <w:left w:val="none" w:sz="0" w:space="0" w:color="auto"/>
        <w:bottom w:val="none" w:sz="0" w:space="0" w:color="auto"/>
        <w:right w:val="none" w:sz="0" w:space="0" w:color="auto"/>
      </w:divBdr>
    </w:div>
    <w:div w:id="1751074117">
      <w:bodyDiv w:val="1"/>
      <w:marLeft w:val="0"/>
      <w:marRight w:val="0"/>
      <w:marTop w:val="0"/>
      <w:marBottom w:val="0"/>
      <w:divBdr>
        <w:top w:val="none" w:sz="0" w:space="0" w:color="auto"/>
        <w:left w:val="none" w:sz="0" w:space="0" w:color="auto"/>
        <w:bottom w:val="none" w:sz="0" w:space="0" w:color="auto"/>
        <w:right w:val="none" w:sz="0" w:space="0" w:color="auto"/>
      </w:divBdr>
    </w:div>
    <w:div w:id="1762409198">
      <w:bodyDiv w:val="1"/>
      <w:marLeft w:val="0"/>
      <w:marRight w:val="0"/>
      <w:marTop w:val="0"/>
      <w:marBottom w:val="0"/>
      <w:divBdr>
        <w:top w:val="none" w:sz="0" w:space="0" w:color="auto"/>
        <w:left w:val="none" w:sz="0" w:space="0" w:color="auto"/>
        <w:bottom w:val="none" w:sz="0" w:space="0" w:color="auto"/>
        <w:right w:val="none" w:sz="0" w:space="0" w:color="auto"/>
      </w:divBdr>
    </w:div>
    <w:div w:id="1763380238">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292389">
      <w:bodyDiv w:val="1"/>
      <w:marLeft w:val="0"/>
      <w:marRight w:val="0"/>
      <w:marTop w:val="0"/>
      <w:marBottom w:val="0"/>
      <w:divBdr>
        <w:top w:val="none" w:sz="0" w:space="0" w:color="auto"/>
        <w:left w:val="none" w:sz="0" w:space="0" w:color="auto"/>
        <w:bottom w:val="none" w:sz="0" w:space="0" w:color="auto"/>
        <w:right w:val="none" w:sz="0" w:space="0" w:color="auto"/>
      </w:divBdr>
      <w:divsChild>
        <w:div w:id="736825194">
          <w:marLeft w:val="547"/>
          <w:marRight w:val="0"/>
          <w:marTop w:val="86"/>
          <w:marBottom w:val="0"/>
          <w:divBdr>
            <w:top w:val="none" w:sz="0" w:space="0" w:color="auto"/>
            <w:left w:val="none" w:sz="0" w:space="0" w:color="auto"/>
            <w:bottom w:val="none" w:sz="0" w:space="0" w:color="auto"/>
            <w:right w:val="none" w:sz="0" w:space="0" w:color="auto"/>
          </w:divBdr>
        </w:div>
        <w:div w:id="825320783">
          <w:marLeft w:val="1166"/>
          <w:marRight w:val="0"/>
          <w:marTop w:val="86"/>
          <w:marBottom w:val="0"/>
          <w:divBdr>
            <w:top w:val="none" w:sz="0" w:space="0" w:color="auto"/>
            <w:left w:val="none" w:sz="0" w:space="0" w:color="auto"/>
            <w:bottom w:val="none" w:sz="0" w:space="0" w:color="auto"/>
            <w:right w:val="none" w:sz="0" w:space="0" w:color="auto"/>
          </w:divBdr>
        </w:div>
        <w:div w:id="656157160">
          <w:marLeft w:val="1166"/>
          <w:marRight w:val="0"/>
          <w:marTop w:val="86"/>
          <w:marBottom w:val="0"/>
          <w:divBdr>
            <w:top w:val="none" w:sz="0" w:space="0" w:color="auto"/>
            <w:left w:val="none" w:sz="0" w:space="0" w:color="auto"/>
            <w:bottom w:val="none" w:sz="0" w:space="0" w:color="auto"/>
            <w:right w:val="none" w:sz="0" w:space="0" w:color="auto"/>
          </w:divBdr>
        </w:div>
        <w:div w:id="417217020">
          <w:marLeft w:val="1166"/>
          <w:marRight w:val="0"/>
          <w:marTop w:val="86"/>
          <w:marBottom w:val="0"/>
          <w:divBdr>
            <w:top w:val="none" w:sz="0" w:space="0" w:color="auto"/>
            <w:left w:val="none" w:sz="0" w:space="0" w:color="auto"/>
            <w:bottom w:val="none" w:sz="0" w:space="0" w:color="auto"/>
            <w:right w:val="none" w:sz="0" w:space="0" w:color="auto"/>
          </w:divBdr>
        </w:div>
        <w:div w:id="1638871119">
          <w:marLeft w:val="1166"/>
          <w:marRight w:val="0"/>
          <w:marTop w:val="86"/>
          <w:marBottom w:val="0"/>
          <w:divBdr>
            <w:top w:val="none" w:sz="0" w:space="0" w:color="auto"/>
            <w:left w:val="none" w:sz="0" w:space="0" w:color="auto"/>
            <w:bottom w:val="none" w:sz="0" w:space="0" w:color="auto"/>
            <w:right w:val="none" w:sz="0" w:space="0" w:color="auto"/>
          </w:divBdr>
        </w:div>
        <w:div w:id="1725716961">
          <w:marLeft w:val="1166"/>
          <w:marRight w:val="0"/>
          <w:marTop w:val="86"/>
          <w:marBottom w:val="0"/>
          <w:divBdr>
            <w:top w:val="none" w:sz="0" w:space="0" w:color="auto"/>
            <w:left w:val="none" w:sz="0" w:space="0" w:color="auto"/>
            <w:bottom w:val="none" w:sz="0" w:space="0" w:color="auto"/>
            <w:right w:val="none" w:sz="0" w:space="0" w:color="auto"/>
          </w:divBdr>
        </w:div>
        <w:div w:id="137846312">
          <w:marLeft w:val="547"/>
          <w:marRight w:val="0"/>
          <w:marTop w:val="86"/>
          <w:marBottom w:val="0"/>
          <w:divBdr>
            <w:top w:val="none" w:sz="0" w:space="0" w:color="auto"/>
            <w:left w:val="none" w:sz="0" w:space="0" w:color="auto"/>
            <w:bottom w:val="none" w:sz="0" w:space="0" w:color="auto"/>
            <w:right w:val="none" w:sz="0" w:space="0" w:color="auto"/>
          </w:divBdr>
        </w:div>
        <w:div w:id="918489909">
          <w:marLeft w:val="1166"/>
          <w:marRight w:val="0"/>
          <w:marTop w:val="86"/>
          <w:marBottom w:val="0"/>
          <w:divBdr>
            <w:top w:val="none" w:sz="0" w:space="0" w:color="auto"/>
            <w:left w:val="none" w:sz="0" w:space="0" w:color="auto"/>
            <w:bottom w:val="none" w:sz="0" w:space="0" w:color="auto"/>
            <w:right w:val="none" w:sz="0" w:space="0" w:color="auto"/>
          </w:divBdr>
        </w:div>
        <w:div w:id="808009522">
          <w:marLeft w:val="1166"/>
          <w:marRight w:val="0"/>
          <w:marTop w:val="86"/>
          <w:marBottom w:val="0"/>
          <w:divBdr>
            <w:top w:val="none" w:sz="0" w:space="0" w:color="auto"/>
            <w:left w:val="none" w:sz="0" w:space="0" w:color="auto"/>
            <w:bottom w:val="none" w:sz="0" w:space="0" w:color="auto"/>
            <w:right w:val="none" w:sz="0" w:space="0" w:color="auto"/>
          </w:divBdr>
        </w:div>
        <w:div w:id="1759325357">
          <w:marLeft w:val="547"/>
          <w:marRight w:val="0"/>
          <w:marTop w:val="86"/>
          <w:marBottom w:val="0"/>
          <w:divBdr>
            <w:top w:val="none" w:sz="0" w:space="0" w:color="auto"/>
            <w:left w:val="none" w:sz="0" w:space="0" w:color="auto"/>
            <w:bottom w:val="none" w:sz="0" w:space="0" w:color="auto"/>
            <w:right w:val="none" w:sz="0" w:space="0" w:color="auto"/>
          </w:divBdr>
        </w:div>
        <w:div w:id="295109396">
          <w:marLeft w:val="1166"/>
          <w:marRight w:val="0"/>
          <w:marTop w:val="86"/>
          <w:marBottom w:val="0"/>
          <w:divBdr>
            <w:top w:val="none" w:sz="0" w:space="0" w:color="auto"/>
            <w:left w:val="none" w:sz="0" w:space="0" w:color="auto"/>
            <w:bottom w:val="none" w:sz="0" w:space="0" w:color="auto"/>
            <w:right w:val="none" w:sz="0" w:space="0" w:color="auto"/>
          </w:divBdr>
        </w:div>
        <w:div w:id="1473211402">
          <w:marLeft w:val="1800"/>
          <w:marRight w:val="0"/>
          <w:marTop w:val="86"/>
          <w:marBottom w:val="0"/>
          <w:divBdr>
            <w:top w:val="none" w:sz="0" w:space="0" w:color="auto"/>
            <w:left w:val="none" w:sz="0" w:space="0" w:color="auto"/>
            <w:bottom w:val="none" w:sz="0" w:space="0" w:color="auto"/>
            <w:right w:val="none" w:sz="0" w:space="0" w:color="auto"/>
          </w:divBdr>
        </w:div>
        <w:div w:id="2094468329">
          <w:marLeft w:val="1800"/>
          <w:marRight w:val="0"/>
          <w:marTop w:val="86"/>
          <w:marBottom w:val="0"/>
          <w:divBdr>
            <w:top w:val="none" w:sz="0" w:space="0" w:color="auto"/>
            <w:left w:val="none" w:sz="0" w:space="0" w:color="auto"/>
            <w:bottom w:val="none" w:sz="0" w:space="0" w:color="auto"/>
            <w:right w:val="none" w:sz="0" w:space="0" w:color="auto"/>
          </w:divBdr>
        </w:div>
        <w:div w:id="427239660">
          <w:marLeft w:val="1166"/>
          <w:marRight w:val="0"/>
          <w:marTop w:val="86"/>
          <w:marBottom w:val="0"/>
          <w:divBdr>
            <w:top w:val="none" w:sz="0" w:space="0" w:color="auto"/>
            <w:left w:val="none" w:sz="0" w:space="0" w:color="auto"/>
            <w:bottom w:val="none" w:sz="0" w:space="0" w:color="auto"/>
            <w:right w:val="none" w:sz="0" w:space="0" w:color="auto"/>
          </w:divBdr>
        </w:div>
      </w:divsChild>
    </w:div>
    <w:div w:id="1839075841">
      <w:bodyDiv w:val="1"/>
      <w:marLeft w:val="0"/>
      <w:marRight w:val="0"/>
      <w:marTop w:val="0"/>
      <w:marBottom w:val="0"/>
      <w:divBdr>
        <w:top w:val="none" w:sz="0" w:space="0" w:color="auto"/>
        <w:left w:val="none" w:sz="0" w:space="0" w:color="auto"/>
        <w:bottom w:val="none" w:sz="0" w:space="0" w:color="auto"/>
        <w:right w:val="none" w:sz="0" w:space="0" w:color="auto"/>
      </w:divBdr>
    </w:div>
    <w:div w:id="1841582648">
      <w:bodyDiv w:val="1"/>
      <w:marLeft w:val="0"/>
      <w:marRight w:val="0"/>
      <w:marTop w:val="0"/>
      <w:marBottom w:val="0"/>
      <w:divBdr>
        <w:top w:val="none" w:sz="0" w:space="0" w:color="auto"/>
        <w:left w:val="none" w:sz="0" w:space="0" w:color="auto"/>
        <w:bottom w:val="none" w:sz="0" w:space="0" w:color="auto"/>
        <w:right w:val="none" w:sz="0" w:space="0" w:color="auto"/>
      </w:divBdr>
    </w:div>
    <w:div w:id="1854031696">
      <w:bodyDiv w:val="1"/>
      <w:marLeft w:val="0"/>
      <w:marRight w:val="0"/>
      <w:marTop w:val="0"/>
      <w:marBottom w:val="0"/>
      <w:divBdr>
        <w:top w:val="none" w:sz="0" w:space="0" w:color="auto"/>
        <w:left w:val="none" w:sz="0" w:space="0" w:color="auto"/>
        <w:bottom w:val="none" w:sz="0" w:space="0" w:color="auto"/>
        <w:right w:val="none" w:sz="0" w:space="0" w:color="auto"/>
      </w:divBdr>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443569">
      <w:bodyDiv w:val="1"/>
      <w:marLeft w:val="0"/>
      <w:marRight w:val="0"/>
      <w:marTop w:val="0"/>
      <w:marBottom w:val="0"/>
      <w:divBdr>
        <w:top w:val="none" w:sz="0" w:space="0" w:color="auto"/>
        <w:left w:val="none" w:sz="0" w:space="0" w:color="auto"/>
        <w:bottom w:val="none" w:sz="0" w:space="0" w:color="auto"/>
        <w:right w:val="none" w:sz="0" w:space="0" w:color="auto"/>
      </w:divBdr>
      <w:divsChild>
        <w:div w:id="403067072">
          <w:marLeft w:val="0"/>
          <w:marRight w:val="0"/>
          <w:marTop w:val="0"/>
          <w:marBottom w:val="0"/>
          <w:divBdr>
            <w:top w:val="none" w:sz="0" w:space="0" w:color="auto"/>
            <w:left w:val="none" w:sz="0" w:space="0" w:color="auto"/>
            <w:bottom w:val="none" w:sz="0" w:space="0" w:color="auto"/>
            <w:right w:val="none" w:sz="0" w:space="0" w:color="auto"/>
          </w:divBdr>
          <w:divsChild>
            <w:div w:id="783228333">
              <w:marLeft w:val="0"/>
              <w:marRight w:val="0"/>
              <w:marTop w:val="0"/>
              <w:marBottom w:val="0"/>
              <w:divBdr>
                <w:top w:val="none" w:sz="0" w:space="0" w:color="auto"/>
                <w:left w:val="none" w:sz="0" w:space="0" w:color="auto"/>
                <w:bottom w:val="none" w:sz="0" w:space="0" w:color="auto"/>
                <w:right w:val="none" w:sz="0" w:space="0" w:color="auto"/>
              </w:divBdr>
              <w:divsChild>
                <w:div w:id="1951038113">
                  <w:marLeft w:val="0"/>
                  <w:marRight w:val="0"/>
                  <w:marTop w:val="0"/>
                  <w:marBottom w:val="0"/>
                  <w:divBdr>
                    <w:top w:val="none" w:sz="0" w:space="0" w:color="auto"/>
                    <w:left w:val="none" w:sz="0" w:space="0" w:color="auto"/>
                    <w:bottom w:val="none" w:sz="0" w:space="0" w:color="auto"/>
                    <w:right w:val="none" w:sz="0" w:space="0" w:color="auto"/>
                  </w:divBdr>
                  <w:divsChild>
                    <w:div w:id="1193493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037729">
      <w:bodyDiv w:val="1"/>
      <w:marLeft w:val="0"/>
      <w:marRight w:val="0"/>
      <w:marTop w:val="0"/>
      <w:marBottom w:val="0"/>
      <w:divBdr>
        <w:top w:val="none" w:sz="0" w:space="0" w:color="auto"/>
        <w:left w:val="none" w:sz="0" w:space="0" w:color="auto"/>
        <w:bottom w:val="none" w:sz="0" w:space="0" w:color="auto"/>
        <w:right w:val="none" w:sz="0" w:space="0" w:color="auto"/>
      </w:divBdr>
    </w:div>
    <w:div w:id="1877697538">
      <w:bodyDiv w:val="1"/>
      <w:marLeft w:val="0"/>
      <w:marRight w:val="0"/>
      <w:marTop w:val="0"/>
      <w:marBottom w:val="0"/>
      <w:divBdr>
        <w:top w:val="none" w:sz="0" w:space="0" w:color="auto"/>
        <w:left w:val="none" w:sz="0" w:space="0" w:color="auto"/>
        <w:bottom w:val="none" w:sz="0" w:space="0" w:color="auto"/>
        <w:right w:val="none" w:sz="0" w:space="0" w:color="auto"/>
      </w:divBdr>
      <w:divsChild>
        <w:div w:id="366298777">
          <w:marLeft w:val="360"/>
          <w:marRight w:val="0"/>
          <w:marTop w:val="200"/>
          <w:marBottom w:val="0"/>
          <w:divBdr>
            <w:top w:val="none" w:sz="0" w:space="0" w:color="auto"/>
            <w:left w:val="none" w:sz="0" w:space="0" w:color="auto"/>
            <w:bottom w:val="none" w:sz="0" w:space="0" w:color="auto"/>
            <w:right w:val="none" w:sz="0" w:space="0" w:color="auto"/>
          </w:divBdr>
        </w:div>
        <w:div w:id="1305158835">
          <w:marLeft w:val="1080"/>
          <w:marRight w:val="0"/>
          <w:marTop w:val="100"/>
          <w:marBottom w:val="0"/>
          <w:divBdr>
            <w:top w:val="none" w:sz="0" w:space="0" w:color="auto"/>
            <w:left w:val="none" w:sz="0" w:space="0" w:color="auto"/>
            <w:bottom w:val="none" w:sz="0" w:space="0" w:color="auto"/>
            <w:right w:val="none" w:sz="0" w:space="0" w:color="auto"/>
          </w:divBdr>
        </w:div>
        <w:div w:id="2114006520">
          <w:marLeft w:val="1800"/>
          <w:marRight w:val="0"/>
          <w:marTop w:val="100"/>
          <w:marBottom w:val="0"/>
          <w:divBdr>
            <w:top w:val="none" w:sz="0" w:space="0" w:color="auto"/>
            <w:left w:val="none" w:sz="0" w:space="0" w:color="auto"/>
            <w:bottom w:val="none" w:sz="0" w:space="0" w:color="auto"/>
            <w:right w:val="none" w:sz="0" w:space="0" w:color="auto"/>
          </w:divBdr>
        </w:div>
        <w:div w:id="134955302">
          <w:marLeft w:val="1800"/>
          <w:marRight w:val="0"/>
          <w:marTop w:val="100"/>
          <w:marBottom w:val="0"/>
          <w:divBdr>
            <w:top w:val="none" w:sz="0" w:space="0" w:color="auto"/>
            <w:left w:val="none" w:sz="0" w:space="0" w:color="auto"/>
            <w:bottom w:val="none" w:sz="0" w:space="0" w:color="auto"/>
            <w:right w:val="none" w:sz="0" w:space="0" w:color="auto"/>
          </w:divBdr>
        </w:div>
        <w:div w:id="878664381">
          <w:marLeft w:val="1080"/>
          <w:marRight w:val="0"/>
          <w:marTop w:val="100"/>
          <w:marBottom w:val="0"/>
          <w:divBdr>
            <w:top w:val="none" w:sz="0" w:space="0" w:color="auto"/>
            <w:left w:val="none" w:sz="0" w:space="0" w:color="auto"/>
            <w:bottom w:val="none" w:sz="0" w:space="0" w:color="auto"/>
            <w:right w:val="none" w:sz="0" w:space="0" w:color="auto"/>
          </w:divBdr>
        </w:div>
        <w:div w:id="1672832333">
          <w:marLeft w:val="1080"/>
          <w:marRight w:val="0"/>
          <w:marTop w:val="100"/>
          <w:marBottom w:val="0"/>
          <w:divBdr>
            <w:top w:val="none" w:sz="0" w:space="0" w:color="auto"/>
            <w:left w:val="none" w:sz="0" w:space="0" w:color="auto"/>
            <w:bottom w:val="none" w:sz="0" w:space="0" w:color="auto"/>
            <w:right w:val="none" w:sz="0" w:space="0" w:color="auto"/>
          </w:divBdr>
        </w:div>
        <w:div w:id="524171330">
          <w:marLeft w:val="360"/>
          <w:marRight w:val="0"/>
          <w:marTop w:val="200"/>
          <w:marBottom w:val="0"/>
          <w:divBdr>
            <w:top w:val="none" w:sz="0" w:space="0" w:color="auto"/>
            <w:left w:val="none" w:sz="0" w:space="0" w:color="auto"/>
            <w:bottom w:val="none" w:sz="0" w:space="0" w:color="auto"/>
            <w:right w:val="none" w:sz="0" w:space="0" w:color="auto"/>
          </w:divBdr>
        </w:div>
        <w:div w:id="1734693808">
          <w:marLeft w:val="1080"/>
          <w:marRight w:val="0"/>
          <w:marTop w:val="100"/>
          <w:marBottom w:val="0"/>
          <w:divBdr>
            <w:top w:val="none" w:sz="0" w:space="0" w:color="auto"/>
            <w:left w:val="none" w:sz="0" w:space="0" w:color="auto"/>
            <w:bottom w:val="none" w:sz="0" w:space="0" w:color="auto"/>
            <w:right w:val="none" w:sz="0" w:space="0" w:color="auto"/>
          </w:divBdr>
        </w:div>
        <w:div w:id="1614708302">
          <w:marLeft w:val="1800"/>
          <w:marRight w:val="0"/>
          <w:marTop w:val="100"/>
          <w:marBottom w:val="0"/>
          <w:divBdr>
            <w:top w:val="none" w:sz="0" w:space="0" w:color="auto"/>
            <w:left w:val="none" w:sz="0" w:space="0" w:color="auto"/>
            <w:bottom w:val="none" w:sz="0" w:space="0" w:color="auto"/>
            <w:right w:val="none" w:sz="0" w:space="0" w:color="auto"/>
          </w:divBdr>
        </w:div>
        <w:div w:id="2008897677">
          <w:marLeft w:val="1800"/>
          <w:marRight w:val="0"/>
          <w:marTop w:val="100"/>
          <w:marBottom w:val="0"/>
          <w:divBdr>
            <w:top w:val="none" w:sz="0" w:space="0" w:color="auto"/>
            <w:left w:val="none" w:sz="0" w:space="0" w:color="auto"/>
            <w:bottom w:val="none" w:sz="0" w:space="0" w:color="auto"/>
            <w:right w:val="none" w:sz="0" w:space="0" w:color="auto"/>
          </w:divBdr>
        </w:div>
        <w:div w:id="1716420376">
          <w:marLeft w:val="1080"/>
          <w:marRight w:val="0"/>
          <w:marTop w:val="100"/>
          <w:marBottom w:val="0"/>
          <w:divBdr>
            <w:top w:val="none" w:sz="0" w:space="0" w:color="auto"/>
            <w:left w:val="none" w:sz="0" w:space="0" w:color="auto"/>
            <w:bottom w:val="none" w:sz="0" w:space="0" w:color="auto"/>
            <w:right w:val="none" w:sz="0" w:space="0" w:color="auto"/>
          </w:divBdr>
        </w:div>
        <w:div w:id="921138531">
          <w:marLeft w:val="1800"/>
          <w:marRight w:val="0"/>
          <w:marTop w:val="100"/>
          <w:marBottom w:val="0"/>
          <w:divBdr>
            <w:top w:val="none" w:sz="0" w:space="0" w:color="auto"/>
            <w:left w:val="none" w:sz="0" w:space="0" w:color="auto"/>
            <w:bottom w:val="none" w:sz="0" w:space="0" w:color="auto"/>
            <w:right w:val="none" w:sz="0" w:space="0" w:color="auto"/>
          </w:divBdr>
        </w:div>
      </w:divsChild>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60257968">
      <w:bodyDiv w:val="1"/>
      <w:marLeft w:val="0"/>
      <w:marRight w:val="0"/>
      <w:marTop w:val="0"/>
      <w:marBottom w:val="0"/>
      <w:divBdr>
        <w:top w:val="none" w:sz="0" w:space="0" w:color="auto"/>
        <w:left w:val="none" w:sz="0" w:space="0" w:color="auto"/>
        <w:bottom w:val="none" w:sz="0" w:space="0" w:color="auto"/>
        <w:right w:val="none" w:sz="0" w:space="0" w:color="auto"/>
      </w:divBdr>
    </w:div>
    <w:div w:id="1976063320">
      <w:bodyDiv w:val="1"/>
      <w:marLeft w:val="0"/>
      <w:marRight w:val="0"/>
      <w:marTop w:val="0"/>
      <w:marBottom w:val="0"/>
      <w:divBdr>
        <w:top w:val="none" w:sz="0" w:space="0" w:color="auto"/>
        <w:left w:val="none" w:sz="0" w:space="0" w:color="auto"/>
        <w:bottom w:val="none" w:sz="0" w:space="0" w:color="auto"/>
        <w:right w:val="none" w:sz="0" w:space="0" w:color="auto"/>
      </w:divBdr>
      <w:divsChild>
        <w:div w:id="1384938846">
          <w:marLeft w:val="547"/>
          <w:marRight w:val="0"/>
          <w:marTop w:val="106"/>
          <w:marBottom w:val="0"/>
          <w:divBdr>
            <w:top w:val="none" w:sz="0" w:space="0" w:color="auto"/>
            <w:left w:val="none" w:sz="0" w:space="0" w:color="auto"/>
            <w:bottom w:val="none" w:sz="0" w:space="0" w:color="auto"/>
            <w:right w:val="none" w:sz="0" w:space="0" w:color="auto"/>
          </w:divBdr>
        </w:div>
        <w:div w:id="783155803">
          <w:marLeft w:val="547"/>
          <w:marRight w:val="0"/>
          <w:marTop w:val="106"/>
          <w:marBottom w:val="0"/>
          <w:divBdr>
            <w:top w:val="none" w:sz="0" w:space="0" w:color="auto"/>
            <w:left w:val="none" w:sz="0" w:space="0" w:color="auto"/>
            <w:bottom w:val="none" w:sz="0" w:space="0" w:color="auto"/>
            <w:right w:val="none" w:sz="0" w:space="0" w:color="auto"/>
          </w:divBdr>
        </w:div>
        <w:div w:id="85660621">
          <w:marLeft w:val="1166"/>
          <w:marRight w:val="0"/>
          <w:marTop w:val="96"/>
          <w:marBottom w:val="0"/>
          <w:divBdr>
            <w:top w:val="none" w:sz="0" w:space="0" w:color="auto"/>
            <w:left w:val="none" w:sz="0" w:space="0" w:color="auto"/>
            <w:bottom w:val="none" w:sz="0" w:space="0" w:color="auto"/>
            <w:right w:val="none" w:sz="0" w:space="0" w:color="auto"/>
          </w:divBdr>
        </w:div>
        <w:div w:id="1142118866">
          <w:marLeft w:val="1166"/>
          <w:marRight w:val="0"/>
          <w:marTop w:val="96"/>
          <w:marBottom w:val="0"/>
          <w:divBdr>
            <w:top w:val="none" w:sz="0" w:space="0" w:color="auto"/>
            <w:left w:val="none" w:sz="0" w:space="0" w:color="auto"/>
            <w:bottom w:val="none" w:sz="0" w:space="0" w:color="auto"/>
            <w:right w:val="none" w:sz="0" w:space="0" w:color="auto"/>
          </w:divBdr>
        </w:div>
        <w:div w:id="578177546">
          <w:marLeft w:val="1166"/>
          <w:marRight w:val="0"/>
          <w:marTop w:val="96"/>
          <w:marBottom w:val="0"/>
          <w:divBdr>
            <w:top w:val="none" w:sz="0" w:space="0" w:color="auto"/>
            <w:left w:val="none" w:sz="0" w:space="0" w:color="auto"/>
            <w:bottom w:val="none" w:sz="0" w:space="0" w:color="auto"/>
            <w:right w:val="none" w:sz="0" w:space="0" w:color="auto"/>
          </w:divBdr>
        </w:div>
      </w:divsChild>
    </w:div>
    <w:div w:id="1976451935">
      <w:bodyDiv w:val="1"/>
      <w:marLeft w:val="0"/>
      <w:marRight w:val="0"/>
      <w:marTop w:val="0"/>
      <w:marBottom w:val="0"/>
      <w:divBdr>
        <w:top w:val="none" w:sz="0" w:space="0" w:color="auto"/>
        <w:left w:val="none" w:sz="0" w:space="0" w:color="auto"/>
        <w:bottom w:val="none" w:sz="0" w:space="0" w:color="auto"/>
        <w:right w:val="none" w:sz="0" w:space="0" w:color="auto"/>
      </w:divBdr>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14457816">
      <w:bodyDiv w:val="1"/>
      <w:marLeft w:val="0"/>
      <w:marRight w:val="0"/>
      <w:marTop w:val="0"/>
      <w:marBottom w:val="0"/>
      <w:divBdr>
        <w:top w:val="none" w:sz="0" w:space="0" w:color="auto"/>
        <w:left w:val="none" w:sz="0" w:space="0" w:color="auto"/>
        <w:bottom w:val="none" w:sz="0" w:space="0" w:color="auto"/>
        <w:right w:val="none" w:sz="0" w:space="0" w:color="auto"/>
      </w:divBdr>
      <w:divsChild>
        <w:div w:id="1279294898">
          <w:marLeft w:val="547"/>
          <w:marRight w:val="0"/>
          <w:marTop w:val="86"/>
          <w:marBottom w:val="0"/>
          <w:divBdr>
            <w:top w:val="none" w:sz="0" w:space="0" w:color="auto"/>
            <w:left w:val="none" w:sz="0" w:space="0" w:color="auto"/>
            <w:bottom w:val="none" w:sz="0" w:space="0" w:color="auto"/>
            <w:right w:val="none" w:sz="0" w:space="0" w:color="auto"/>
          </w:divBdr>
        </w:div>
        <w:div w:id="1039665241">
          <w:marLeft w:val="1166"/>
          <w:marRight w:val="0"/>
          <w:marTop w:val="72"/>
          <w:marBottom w:val="0"/>
          <w:divBdr>
            <w:top w:val="none" w:sz="0" w:space="0" w:color="auto"/>
            <w:left w:val="none" w:sz="0" w:space="0" w:color="auto"/>
            <w:bottom w:val="none" w:sz="0" w:space="0" w:color="auto"/>
            <w:right w:val="none" w:sz="0" w:space="0" w:color="auto"/>
          </w:divBdr>
        </w:div>
        <w:div w:id="623266249">
          <w:marLeft w:val="1166"/>
          <w:marRight w:val="0"/>
          <w:marTop w:val="72"/>
          <w:marBottom w:val="0"/>
          <w:divBdr>
            <w:top w:val="none" w:sz="0" w:space="0" w:color="auto"/>
            <w:left w:val="none" w:sz="0" w:space="0" w:color="auto"/>
            <w:bottom w:val="none" w:sz="0" w:space="0" w:color="auto"/>
            <w:right w:val="none" w:sz="0" w:space="0" w:color="auto"/>
          </w:divBdr>
        </w:div>
        <w:div w:id="1293170749">
          <w:marLeft w:val="1166"/>
          <w:marRight w:val="0"/>
          <w:marTop w:val="72"/>
          <w:marBottom w:val="0"/>
          <w:divBdr>
            <w:top w:val="none" w:sz="0" w:space="0" w:color="auto"/>
            <w:left w:val="none" w:sz="0" w:space="0" w:color="auto"/>
            <w:bottom w:val="none" w:sz="0" w:space="0" w:color="auto"/>
            <w:right w:val="none" w:sz="0" w:space="0" w:color="auto"/>
          </w:divBdr>
        </w:div>
        <w:div w:id="1757089195">
          <w:marLeft w:val="1800"/>
          <w:marRight w:val="0"/>
          <w:marTop w:val="62"/>
          <w:marBottom w:val="0"/>
          <w:divBdr>
            <w:top w:val="none" w:sz="0" w:space="0" w:color="auto"/>
            <w:left w:val="none" w:sz="0" w:space="0" w:color="auto"/>
            <w:bottom w:val="none" w:sz="0" w:space="0" w:color="auto"/>
            <w:right w:val="none" w:sz="0" w:space="0" w:color="auto"/>
          </w:divBdr>
        </w:div>
        <w:div w:id="288246588">
          <w:marLeft w:val="1800"/>
          <w:marRight w:val="0"/>
          <w:marTop w:val="62"/>
          <w:marBottom w:val="0"/>
          <w:divBdr>
            <w:top w:val="none" w:sz="0" w:space="0" w:color="auto"/>
            <w:left w:val="none" w:sz="0" w:space="0" w:color="auto"/>
            <w:bottom w:val="none" w:sz="0" w:space="0" w:color="auto"/>
            <w:right w:val="none" w:sz="0" w:space="0" w:color="auto"/>
          </w:divBdr>
        </w:div>
        <w:div w:id="1245797515">
          <w:marLeft w:val="1800"/>
          <w:marRight w:val="0"/>
          <w:marTop w:val="62"/>
          <w:marBottom w:val="0"/>
          <w:divBdr>
            <w:top w:val="none" w:sz="0" w:space="0" w:color="auto"/>
            <w:left w:val="none" w:sz="0" w:space="0" w:color="auto"/>
            <w:bottom w:val="none" w:sz="0" w:space="0" w:color="auto"/>
            <w:right w:val="none" w:sz="0" w:space="0" w:color="auto"/>
          </w:divBdr>
        </w:div>
        <w:div w:id="721102221">
          <w:marLeft w:val="1166"/>
          <w:marRight w:val="0"/>
          <w:marTop w:val="72"/>
          <w:marBottom w:val="0"/>
          <w:divBdr>
            <w:top w:val="none" w:sz="0" w:space="0" w:color="auto"/>
            <w:left w:val="none" w:sz="0" w:space="0" w:color="auto"/>
            <w:bottom w:val="none" w:sz="0" w:space="0" w:color="auto"/>
            <w:right w:val="none" w:sz="0" w:space="0" w:color="auto"/>
          </w:divBdr>
        </w:div>
        <w:div w:id="876744289">
          <w:marLeft w:val="1166"/>
          <w:marRight w:val="0"/>
          <w:marTop w:val="72"/>
          <w:marBottom w:val="0"/>
          <w:divBdr>
            <w:top w:val="none" w:sz="0" w:space="0" w:color="auto"/>
            <w:left w:val="none" w:sz="0" w:space="0" w:color="auto"/>
            <w:bottom w:val="none" w:sz="0" w:space="0" w:color="auto"/>
            <w:right w:val="none" w:sz="0" w:space="0" w:color="auto"/>
          </w:divBdr>
        </w:div>
        <w:div w:id="1882984657">
          <w:marLeft w:val="547"/>
          <w:marRight w:val="0"/>
          <w:marTop w:val="86"/>
          <w:marBottom w:val="0"/>
          <w:divBdr>
            <w:top w:val="none" w:sz="0" w:space="0" w:color="auto"/>
            <w:left w:val="none" w:sz="0" w:space="0" w:color="auto"/>
            <w:bottom w:val="none" w:sz="0" w:space="0" w:color="auto"/>
            <w:right w:val="none" w:sz="0" w:space="0" w:color="auto"/>
          </w:divBdr>
        </w:div>
        <w:div w:id="67463030">
          <w:marLeft w:val="547"/>
          <w:marRight w:val="0"/>
          <w:marTop w:val="86"/>
          <w:marBottom w:val="0"/>
          <w:divBdr>
            <w:top w:val="none" w:sz="0" w:space="0" w:color="auto"/>
            <w:left w:val="none" w:sz="0" w:space="0" w:color="auto"/>
            <w:bottom w:val="none" w:sz="0" w:space="0" w:color="auto"/>
            <w:right w:val="none" w:sz="0" w:space="0" w:color="auto"/>
          </w:divBdr>
        </w:div>
        <w:div w:id="1707170637">
          <w:marLeft w:val="1166"/>
          <w:marRight w:val="0"/>
          <w:marTop w:val="72"/>
          <w:marBottom w:val="0"/>
          <w:divBdr>
            <w:top w:val="none" w:sz="0" w:space="0" w:color="auto"/>
            <w:left w:val="none" w:sz="0" w:space="0" w:color="auto"/>
            <w:bottom w:val="none" w:sz="0" w:space="0" w:color="auto"/>
            <w:right w:val="none" w:sz="0" w:space="0" w:color="auto"/>
          </w:divBdr>
        </w:div>
        <w:div w:id="189032790">
          <w:marLeft w:val="1800"/>
          <w:marRight w:val="0"/>
          <w:marTop w:val="62"/>
          <w:marBottom w:val="0"/>
          <w:divBdr>
            <w:top w:val="none" w:sz="0" w:space="0" w:color="auto"/>
            <w:left w:val="none" w:sz="0" w:space="0" w:color="auto"/>
            <w:bottom w:val="none" w:sz="0" w:space="0" w:color="auto"/>
            <w:right w:val="none" w:sz="0" w:space="0" w:color="auto"/>
          </w:divBdr>
        </w:div>
        <w:div w:id="634602444">
          <w:marLeft w:val="1800"/>
          <w:marRight w:val="0"/>
          <w:marTop w:val="62"/>
          <w:marBottom w:val="0"/>
          <w:divBdr>
            <w:top w:val="none" w:sz="0" w:space="0" w:color="auto"/>
            <w:left w:val="none" w:sz="0" w:space="0" w:color="auto"/>
            <w:bottom w:val="none" w:sz="0" w:space="0" w:color="auto"/>
            <w:right w:val="none" w:sz="0" w:space="0" w:color="auto"/>
          </w:divBdr>
        </w:div>
        <w:div w:id="1927299243">
          <w:marLeft w:val="1166"/>
          <w:marRight w:val="0"/>
          <w:marTop w:val="72"/>
          <w:marBottom w:val="0"/>
          <w:divBdr>
            <w:top w:val="none" w:sz="0" w:space="0" w:color="auto"/>
            <w:left w:val="none" w:sz="0" w:space="0" w:color="auto"/>
            <w:bottom w:val="none" w:sz="0" w:space="0" w:color="auto"/>
            <w:right w:val="none" w:sz="0" w:space="0" w:color="auto"/>
          </w:divBdr>
        </w:div>
        <w:div w:id="215049914">
          <w:marLeft w:val="547"/>
          <w:marRight w:val="0"/>
          <w:marTop w:val="86"/>
          <w:marBottom w:val="0"/>
          <w:divBdr>
            <w:top w:val="none" w:sz="0" w:space="0" w:color="auto"/>
            <w:left w:val="none" w:sz="0" w:space="0" w:color="auto"/>
            <w:bottom w:val="none" w:sz="0" w:space="0" w:color="auto"/>
            <w:right w:val="none" w:sz="0" w:space="0" w:color="auto"/>
          </w:divBdr>
        </w:div>
        <w:div w:id="206600969">
          <w:marLeft w:val="1166"/>
          <w:marRight w:val="0"/>
          <w:marTop w:val="72"/>
          <w:marBottom w:val="0"/>
          <w:divBdr>
            <w:top w:val="none" w:sz="0" w:space="0" w:color="auto"/>
            <w:left w:val="none" w:sz="0" w:space="0" w:color="auto"/>
            <w:bottom w:val="none" w:sz="0" w:space="0" w:color="auto"/>
            <w:right w:val="none" w:sz="0" w:space="0" w:color="auto"/>
          </w:divBdr>
        </w:div>
        <w:div w:id="1066992403">
          <w:marLeft w:val="1166"/>
          <w:marRight w:val="0"/>
          <w:marTop w:val="72"/>
          <w:marBottom w:val="0"/>
          <w:divBdr>
            <w:top w:val="none" w:sz="0" w:space="0" w:color="auto"/>
            <w:left w:val="none" w:sz="0" w:space="0" w:color="auto"/>
            <w:bottom w:val="none" w:sz="0" w:space="0" w:color="auto"/>
            <w:right w:val="none" w:sz="0" w:space="0" w:color="auto"/>
          </w:divBdr>
        </w:div>
        <w:div w:id="659236640">
          <w:marLeft w:val="547"/>
          <w:marRight w:val="0"/>
          <w:marTop w:val="86"/>
          <w:marBottom w:val="0"/>
          <w:divBdr>
            <w:top w:val="none" w:sz="0" w:space="0" w:color="auto"/>
            <w:left w:val="none" w:sz="0" w:space="0" w:color="auto"/>
            <w:bottom w:val="none" w:sz="0" w:space="0" w:color="auto"/>
            <w:right w:val="none" w:sz="0" w:space="0" w:color="auto"/>
          </w:divBdr>
        </w:div>
      </w:divsChild>
    </w:div>
    <w:div w:id="2045716013">
      <w:bodyDiv w:val="1"/>
      <w:marLeft w:val="0"/>
      <w:marRight w:val="0"/>
      <w:marTop w:val="0"/>
      <w:marBottom w:val="0"/>
      <w:divBdr>
        <w:top w:val="none" w:sz="0" w:space="0" w:color="auto"/>
        <w:left w:val="none" w:sz="0" w:space="0" w:color="auto"/>
        <w:bottom w:val="none" w:sz="0" w:space="0" w:color="auto"/>
        <w:right w:val="none" w:sz="0" w:space="0" w:color="auto"/>
      </w:divBdr>
      <w:divsChild>
        <w:div w:id="614336722">
          <w:marLeft w:val="547"/>
          <w:marRight w:val="0"/>
          <w:marTop w:val="154"/>
          <w:marBottom w:val="0"/>
          <w:divBdr>
            <w:top w:val="none" w:sz="0" w:space="0" w:color="auto"/>
            <w:left w:val="none" w:sz="0" w:space="0" w:color="auto"/>
            <w:bottom w:val="none" w:sz="0" w:space="0" w:color="auto"/>
            <w:right w:val="none" w:sz="0" w:space="0" w:color="auto"/>
          </w:divBdr>
        </w:div>
        <w:div w:id="2110083102">
          <w:marLeft w:val="1166"/>
          <w:marRight w:val="0"/>
          <w:marTop w:val="134"/>
          <w:marBottom w:val="0"/>
          <w:divBdr>
            <w:top w:val="none" w:sz="0" w:space="0" w:color="auto"/>
            <w:left w:val="none" w:sz="0" w:space="0" w:color="auto"/>
            <w:bottom w:val="none" w:sz="0" w:space="0" w:color="auto"/>
            <w:right w:val="none" w:sz="0" w:space="0" w:color="auto"/>
          </w:divBdr>
        </w:div>
        <w:div w:id="1273198867">
          <w:marLeft w:val="1166"/>
          <w:marRight w:val="0"/>
          <w:marTop w:val="134"/>
          <w:marBottom w:val="0"/>
          <w:divBdr>
            <w:top w:val="none" w:sz="0" w:space="0" w:color="auto"/>
            <w:left w:val="none" w:sz="0" w:space="0" w:color="auto"/>
            <w:bottom w:val="none" w:sz="0" w:space="0" w:color="auto"/>
            <w:right w:val="none" w:sz="0" w:space="0" w:color="auto"/>
          </w:divBdr>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1900211">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85449636">
      <w:bodyDiv w:val="1"/>
      <w:marLeft w:val="0"/>
      <w:marRight w:val="0"/>
      <w:marTop w:val="0"/>
      <w:marBottom w:val="0"/>
      <w:divBdr>
        <w:top w:val="none" w:sz="0" w:space="0" w:color="auto"/>
        <w:left w:val="none" w:sz="0" w:space="0" w:color="auto"/>
        <w:bottom w:val="none" w:sz="0" w:space="0" w:color="auto"/>
        <w:right w:val="none" w:sz="0" w:space="0" w:color="auto"/>
      </w:divBdr>
      <w:divsChild>
        <w:div w:id="722875568">
          <w:marLeft w:val="547"/>
          <w:marRight w:val="0"/>
          <w:marTop w:val="144"/>
          <w:marBottom w:val="0"/>
          <w:divBdr>
            <w:top w:val="none" w:sz="0" w:space="0" w:color="auto"/>
            <w:left w:val="none" w:sz="0" w:space="0" w:color="auto"/>
            <w:bottom w:val="none" w:sz="0" w:space="0" w:color="auto"/>
            <w:right w:val="none" w:sz="0" w:space="0" w:color="auto"/>
          </w:divBdr>
        </w:div>
        <w:div w:id="712392396">
          <w:marLeft w:val="1166"/>
          <w:marRight w:val="0"/>
          <w:marTop w:val="125"/>
          <w:marBottom w:val="0"/>
          <w:divBdr>
            <w:top w:val="none" w:sz="0" w:space="0" w:color="auto"/>
            <w:left w:val="none" w:sz="0" w:space="0" w:color="auto"/>
            <w:bottom w:val="none" w:sz="0" w:space="0" w:color="auto"/>
            <w:right w:val="none" w:sz="0" w:space="0" w:color="auto"/>
          </w:divBdr>
        </w:div>
        <w:div w:id="972128227">
          <w:marLeft w:val="1800"/>
          <w:marRight w:val="0"/>
          <w:marTop w:val="106"/>
          <w:marBottom w:val="0"/>
          <w:divBdr>
            <w:top w:val="none" w:sz="0" w:space="0" w:color="auto"/>
            <w:left w:val="none" w:sz="0" w:space="0" w:color="auto"/>
            <w:bottom w:val="none" w:sz="0" w:space="0" w:color="auto"/>
            <w:right w:val="none" w:sz="0" w:space="0" w:color="auto"/>
          </w:divBdr>
        </w:div>
        <w:div w:id="774717439">
          <w:marLeft w:val="1800"/>
          <w:marRight w:val="0"/>
          <w:marTop w:val="106"/>
          <w:marBottom w:val="0"/>
          <w:divBdr>
            <w:top w:val="none" w:sz="0" w:space="0" w:color="auto"/>
            <w:left w:val="none" w:sz="0" w:space="0" w:color="auto"/>
            <w:bottom w:val="none" w:sz="0" w:space="0" w:color="auto"/>
            <w:right w:val="none" w:sz="0" w:space="0" w:color="auto"/>
          </w:divBdr>
        </w:div>
        <w:div w:id="2023512146">
          <w:marLeft w:val="1166"/>
          <w:marRight w:val="0"/>
          <w:marTop w:val="125"/>
          <w:marBottom w:val="0"/>
          <w:divBdr>
            <w:top w:val="none" w:sz="0" w:space="0" w:color="auto"/>
            <w:left w:val="none" w:sz="0" w:space="0" w:color="auto"/>
            <w:bottom w:val="none" w:sz="0" w:space="0" w:color="auto"/>
            <w:right w:val="none" w:sz="0" w:space="0" w:color="auto"/>
          </w:divBdr>
        </w:div>
        <w:div w:id="1905144262">
          <w:marLeft w:val="1800"/>
          <w:marRight w:val="0"/>
          <w:marTop w:val="106"/>
          <w:marBottom w:val="0"/>
          <w:divBdr>
            <w:top w:val="none" w:sz="0" w:space="0" w:color="auto"/>
            <w:left w:val="none" w:sz="0" w:space="0" w:color="auto"/>
            <w:bottom w:val="none" w:sz="0" w:space="0" w:color="auto"/>
            <w:right w:val="none" w:sz="0" w:space="0" w:color="auto"/>
          </w:divBdr>
        </w:div>
        <w:div w:id="769619329">
          <w:marLeft w:val="1166"/>
          <w:marRight w:val="0"/>
          <w:marTop w:val="125"/>
          <w:marBottom w:val="0"/>
          <w:divBdr>
            <w:top w:val="none" w:sz="0" w:space="0" w:color="auto"/>
            <w:left w:val="none" w:sz="0" w:space="0" w:color="auto"/>
            <w:bottom w:val="none" w:sz="0" w:space="0" w:color="auto"/>
            <w:right w:val="none" w:sz="0" w:space="0" w:color="auto"/>
          </w:divBdr>
        </w:div>
      </w:divsChild>
    </w:div>
    <w:div w:id="2106605961">
      <w:bodyDiv w:val="1"/>
      <w:marLeft w:val="0"/>
      <w:marRight w:val="0"/>
      <w:marTop w:val="0"/>
      <w:marBottom w:val="0"/>
      <w:divBdr>
        <w:top w:val="none" w:sz="0" w:space="0" w:color="auto"/>
        <w:left w:val="none" w:sz="0" w:space="0" w:color="auto"/>
        <w:bottom w:val="none" w:sz="0" w:space="0" w:color="auto"/>
        <w:right w:val="none" w:sz="0" w:space="0" w:color="auto"/>
      </w:divBdr>
      <w:divsChild>
        <w:div w:id="114258008">
          <w:marLeft w:val="547"/>
          <w:marRight w:val="0"/>
          <w:marTop w:val="106"/>
          <w:marBottom w:val="0"/>
          <w:divBdr>
            <w:top w:val="none" w:sz="0" w:space="0" w:color="auto"/>
            <w:left w:val="none" w:sz="0" w:space="0" w:color="auto"/>
            <w:bottom w:val="none" w:sz="0" w:space="0" w:color="auto"/>
            <w:right w:val="none" w:sz="0" w:space="0" w:color="auto"/>
          </w:divBdr>
        </w:div>
        <w:div w:id="1958096539">
          <w:marLeft w:val="1166"/>
          <w:marRight w:val="0"/>
          <w:marTop w:val="86"/>
          <w:marBottom w:val="0"/>
          <w:divBdr>
            <w:top w:val="none" w:sz="0" w:space="0" w:color="auto"/>
            <w:left w:val="none" w:sz="0" w:space="0" w:color="auto"/>
            <w:bottom w:val="none" w:sz="0" w:space="0" w:color="auto"/>
            <w:right w:val="none" w:sz="0" w:space="0" w:color="auto"/>
          </w:divBdr>
        </w:div>
        <w:div w:id="1939872294">
          <w:marLeft w:val="1166"/>
          <w:marRight w:val="0"/>
          <w:marTop w:val="86"/>
          <w:marBottom w:val="0"/>
          <w:divBdr>
            <w:top w:val="none" w:sz="0" w:space="0" w:color="auto"/>
            <w:left w:val="none" w:sz="0" w:space="0" w:color="auto"/>
            <w:bottom w:val="none" w:sz="0" w:space="0" w:color="auto"/>
            <w:right w:val="none" w:sz="0" w:space="0" w:color="auto"/>
          </w:divBdr>
        </w:div>
        <w:div w:id="298262457">
          <w:marLeft w:val="1166"/>
          <w:marRight w:val="0"/>
          <w:marTop w:val="86"/>
          <w:marBottom w:val="0"/>
          <w:divBdr>
            <w:top w:val="none" w:sz="0" w:space="0" w:color="auto"/>
            <w:left w:val="none" w:sz="0" w:space="0" w:color="auto"/>
            <w:bottom w:val="none" w:sz="0" w:space="0" w:color="auto"/>
            <w:right w:val="none" w:sz="0" w:space="0" w:color="auto"/>
          </w:divBdr>
        </w:div>
      </w:divsChild>
    </w:div>
    <w:div w:id="2130081514">
      <w:bodyDiv w:val="1"/>
      <w:marLeft w:val="0"/>
      <w:marRight w:val="0"/>
      <w:marTop w:val="0"/>
      <w:marBottom w:val="0"/>
      <w:divBdr>
        <w:top w:val="none" w:sz="0" w:space="0" w:color="auto"/>
        <w:left w:val="none" w:sz="0" w:space="0" w:color="auto"/>
        <w:bottom w:val="none" w:sz="0" w:space="0" w:color="auto"/>
        <w:right w:val="none" w:sz="0" w:space="0" w:color="auto"/>
      </w:divBdr>
      <w:divsChild>
        <w:div w:id="67771665">
          <w:marLeft w:val="547"/>
          <w:marRight w:val="0"/>
          <w:marTop w:val="86"/>
          <w:marBottom w:val="0"/>
          <w:divBdr>
            <w:top w:val="none" w:sz="0" w:space="0" w:color="auto"/>
            <w:left w:val="none" w:sz="0" w:space="0" w:color="auto"/>
            <w:bottom w:val="none" w:sz="0" w:space="0" w:color="auto"/>
            <w:right w:val="none" w:sz="0" w:space="0" w:color="auto"/>
          </w:divBdr>
        </w:div>
        <w:div w:id="2105418599">
          <w:marLeft w:val="1166"/>
          <w:marRight w:val="0"/>
          <w:marTop w:val="86"/>
          <w:marBottom w:val="0"/>
          <w:divBdr>
            <w:top w:val="none" w:sz="0" w:space="0" w:color="auto"/>
            <w:left w:val="none" w:sz="0" w:space="0" w:color="auto"/>
            <w:bottom w:val="none" w:sz="0" w:space="0" w:color="auto"/>
            <w:right w:val="none" w:sz="0" w:space="0" w:color="auto"/>
          </w:divBdr>
        </w:div>
        <w:div w:id="2065174702">
          <w:marLeft w:val="1166"/>
          <w:marRight w:val="0"/>
          <w:marTop w:val="86"/>
          <w:marBottom w:val="0"/>
          <w:divBdr>
            <w:top w:val="none" w:sz="0" w:space="0" w:color="auto"/>
            <w:left w:val="none" w:sz="0" w:space="0" w:color="auto"/>
            <w:bottom w:val="none" w:sz="0" w:space="0" w:color="auto"/>
            <w:right w:val="none" w:sz="0" w:space="0" w:color="auto"/>
          </w:divBdr>
        </w:div>
        <w:div w:id="1645891011">
          <w:marLeft w:val="1166"/>
          <w:marRight w:val="0"/>
          <w:marTop w:val="86"/>
          <w:marBottom w:val="0"/>
          <w:divBdr>
            <w:top w:val="none" w:sz="0" w:space="0" w:color="auto"/>
            <w:left w:val="none" w:sz="0" w:space="0" w:color="auto"/>
            <w:bottom w:val="none" w:sz="0" w:space="0" w:color="auto"/>
            <w:right w:val="none" w:sz="0" w:space="0" w:color="auto"/>
          </w:divBdr>
        </w:div>
        <w:div w:id="1658027790">
          <w:marLeft w:val="1166"/>
          <w:marRight w:val="0"/>
          <w:marTop w:val="86"/>
          <w:marBottom w:val="0"/>
          <w:divBdr>
            <w:top w:val="none" w:sz="0" w:space="0" w:color="auto"/>
            <w:left w:val="none" w:sz="0" w:space="0" w:color="auto"/>
            <w:bottom w:val="none" w:sz="0" w:space="0" w:color="auto"/>
            <w:right w:val="none" w:sz="0" w:space="0" w:color="auto"/>
          </w:divBdr>
        </w:div>
        <w:div w:id="770053690">
          <w:marLeft w:val="1166"/>
          <w:marRight w:val="0"/>
          <w:marTop w:val="86"/>
          <w:marBottom w:val="0"/>
          <w:divBdr>
            <w:top w:val="none" w:sz="0" w:space="0" w:color="auto"/>
            <w:left w:val="none" w:sz="0" w:space="0" w:color="auto"/>
            <w:bottom w:val="none" w:sz="0" w:space="0" w:color="auto"/>
            <w:right w:val="none" w:sz="0" w:space="0" w:color="auto"/>
          </w:divBdr>
        </w:div>
        <w:div w:id="1342001491">
          <w:marLeft w:val="547"/>
          <w:marRight w:val="0"/>
          <w:marTop w:val="86"/>
          <w:marBottom w:val="0"/>
          <w:divBdr>
            <w:top w:val="none" w:sz="0" w:space="0" w:color="auto"/>
            <w:left w:val="none" w:sz="0" w:space="0" w:color="auto"/>
            <w:bottom w:val="none" w:sz="0" w:space="0" w:color="auto"/>
            <w:right w:val="none" w:sz="0" w:space="0" w:color="auto"/>
          </w:divBdr>
        </w:div>
        <w:div w:id="1937978856">
          <w:marLeft w:val="1166"/>
          <w:marRight w:val="0"/>
          <w:marTop w:val="86"/>
          <w:marBottom w:val="0"/>
          <w:divBdr>
            <w:top w:val="none" w:sz="0" w:space="0" w:color="auto"/>
            <w:left w:val="none" w:sz="0" w:space="0" w:color="auto"/>
            <w:bottom w:val="none" w:sz="0" w:space="0" w:color="auto"/>
            <w:right w:val="none" w:sz="0" w:space="0" w:color="auto"/>
          </w:divBdr>
        </w:div>
        <w:div w:id="944846286">
          <w:marLeft w:val="1166"/>
          <w:marRight w:val="0"/>
          <w:marTop w:val="86"/>
          <w:marBottom w:val="0"/>
          <w:divBdr>
            <w:top w:val="none" w:sz="0" w:space="0" w:color="auto"/>
            <w:left w:val="none" w:sz="0" w:space="0" w:color="auto"/>
            <w:bottom w:val="none" w:sz="0" w:space="0" w:color="auto"/>
            <w:right w:val="none" w:sz="0" w:space="0" w:color="auto"/>
          </w:divBdr>
        </w:div>
        <w:div w:id="7562395">
          <w:marLeft w:val="547"/>
          <w:marRight w:val="0"/>
          <w:marTop w:val="86"/>
          <w:marBottom w:val="0"/>
          <w:divBdr>
            <w:top w:val="none" w:sz="0" w:space="0" w:color="auto"/>
            <w:left w:val="none" w:sz="0" w:space="0" w:color="auto"/>
            <w:bottom w:val="none" w:sz="0" w:space="0" w:color="auto"/>
            <w:right w:val="none" w:sz="0" w:space="0" w:color="auto"/>
          </w:divBdr>
        </w:div>
        <w:div w:id="1501971173">
          <w:marLeft w:val="1166"/>
          <w:marRight w:val="0"/>
          <w:marTop w:val="86"/>
          <w:marBottom w:val="0"/>
          <w:divBdr>
            <w:top w:val="none" w:sz="0" w:space="0" w:color="auto"/>
            <w:left w:val="none" w:sz="0" w:space="0" w:color="auto"/>
            <w:bottom w:val="none" w:sz="0" w:space="0" w:color="auto"/>
            <w:right w:val="none" w:sz="0" w:space="0" w:color="auto"/>
          </w:divBdr>
        </w:div>
        <w:div w:id="1340545925">
          <w:marLeft w:val="1800"/>
          <w:marRight w:val="0"/>
          <w:marTop w:val="86"/>
          <w:marBottom w:val="0"/>
          <w:divBdr>
            <w:top w:val="none" w:sz="0" w:space="0" w:color="auto"/>
            <w:left w:val="none" w:sz="0" w:space="0" w:color="auto"/>
            <w:bottom w:val="none" w:sz="0" w:space="0" w:color="auto"/>
            <w:right w:val="none" w:sz="0" w:space="0" w:color="auto"/>
          </w:divBdr>
        </w:div>
        <w:div w:id="513693016">
          <w:marLeft w:val="1800"/>
          <w:marRight w:val="0"/>
          <w:marTop w:val="86"/>
          <w:marBottom w:val="0"/>
          <w:divBdr>
            <w:top w:val="none" w:sz="0" w:space="0" w:color="auto"/>
            <w:left w:val="none" w:sz="0" w:space="0" w:color="auto"/>
            <w:bottom w:val="none" w:sz="0" w:space="0" w:color="auto"/>
            <w:right w:val="none" w:sz="0" w:space="0" w:color="auto"/>
          </w:divBdr>
        </w:div>
        <w:div w:id="633097708">
          <w:marLeft w:val="1166"/>
          <w:marRight w:val="0"/>
          <w:marTop w:val="86"/>
          <w:marBottom w:val="0"/>
          <w:divBdr>
            <w:top w:val="none" w:sz="0" w:space="0" w:color="auto"/>
            <w:left w:val="none" w:sz="0" w:space="0" w:color="auto"/>
            <w:bottom w:val="none" w:sz="0" w:space="0" w:color="auto"/>
            <w:right w:val="none" w:sz="0" w:space="0" w:color="auto"/>
          </w:divBdr>
        </w:div>
      </w:divsChild>
    </w:div>
    <w:div w:id="2147356593">
      <w:bodyDiv w:val="1"/>
      <w:marLeft w:val="0"/>
      <w:marRight w:val="0"/>
      <w:marTop w:val="0"/>
      <w:marBottom w:val="0"/>
      <w:divBdr>
        <w:top w:val="none" w:sz="0" w:space="0" w:color="auto"/>
        <w:left w:val="none" w:sz="0" w:space="0" w:color="auto"/>
        <w:bottom w:val="none" w:sz="0" w:space="0" w:color="auto"/>
        <w:right w:val="none" w:sz="0" w:space="0" w:color="auto"/>
      </w:divBdr>
      <w:divsChild>
        <w:div w:id="1585458872">
          <w:marLeft w:val="547"/>
          <w:marRight w:val="0"/>
          <w:marTop w:val="154"/>
          <w:marBottom w:val="0"/>
          <w:divBdr>
            <w:top w:val="none" w:sz="0" w:space="0" w:color="auto"/>
            <w:left w:val="none" w:sz="0" w:space="0" w:color="auto"/>
            <w:bottom w:val="none" w:sz="0" w:space="0" w:color="auto"/>
            <w:right w:val="none" w:sz="0" w:space="0" w:color="auto"/>
          </w:divBdr>
        </w:div>
        <w:div w:id="182524251">
          <w:marLeft w:val="1166"/>
          <w:marRight w:val="0"/>
          <w:marTop w:val="134"/>
          <w:marBottom w:val="0"/>
          <w:divBdr>
            <w:top w:val="none" w:sz="0" w:space="0" w:color="auto"/>
            <w:left w:val="none" w:sz="0" w:space="0" w:color="auto"/>
            <w:bottom w:val="none" w:sz="0" w:space="0" w:color="auto"/>
            <w:right w:val="none" w:sz="0" w:space="0" w:color="auto"/>
          </w:divBdr>
        </w:div>
        <w:div w:id="2066758709">
          <w:marLeft w:val="1166"/>
          <w:marRight w:val="0"/>
          <w:marTop w:val="134"/>
          <w:marBottom w:val="0"/>
          <w:divBdr>
            <w:top w:val="none" w:sz="0" w:space="0" w:color="auto"/>
            <w:left w:val="none" w:sz="0" w:space="0" w:color="auto"/>
            <w:bottom w:val="none" w:sz="0" w:space="0" w:color="auto"/>
            <w:right w:val="none" w:sz="0" w:space="0" w:color="auto"/>
          </w:divBdr>
        </w:div>
        <w:div w:id="731462637">
          <w:marLeft w:val="1166"/>
          <w:marRight w:val="0"/>
          <w:marTop w:val="134"/>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DAF1D828-6894-C345-BF77-C4A05F995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3690</TotalTime>
  <Pages>2</Pages>
  <Words>1170</Words>
  <Characters>6669</Characters>
  <Application>Microsoft Office Word</Application>
  <DocSecurity>0</DocSecurity>
  <Lines>55</Lines>
  <Paragraphs>15</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7824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Qiming Li</cp:lastModifiedBy>
  <cp:revision>2068</cp:revision>
  <cp:lastPrinted>2016-08-05T18:54:00Z</cp:lastPrinted>
  <dcterms:created xsi:type="dcterms:W3CDTF">2020-08-03T20:20:00Z</dcterms:created>
  <dcterms:modified xsi:type="dcterms:W3CDTF">2022-11-07T09:10:00Z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